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A2" w:rsidRDefault="00A54DA2" w:rsidP="00480FAE">
      <w:pPr>
        <w:spacing w:after="0" w:line="240" w:lineRule="auto"/>
        <w:rPr>
          <w:rFonts w:ascii="Arial" w:hAnsi="Arial" w:cs="Arial"/>
          <w:b/>
          <w:sz w:val="28"/>
          <w:szCs w:val="28"/>
        </w:rPr>
      </w:pPr>
      <w:bookmarkStart w:id="0" w:name="_GoBack"/>
      <w:bookmarkEnd w:id="0"/>
    </w:p>
    <w:p w:rsidR="00A54DA2" w:rsidRDefault="00C7122E" w:rsidP="00A54DA2">
      <w:pPr>
        <w:spacing w:after="0" w:line="240" w:lineRule="auto"/>
        <w:jc w:val="right"/>
        <w:rPr>
          <w:rFonts w:ascii="Arial" w:hAnsi="Arial" w:cs="Arial"/>
          <w:b/>
          <w:sz w:val="28"/>
          <w:szCs w:val="28"/>
        </w:rPr>
      </w:pPr>
      <w:r w:rsidRPr="00C7122E">
        <w:rPr>
          <w:rFonts w:cs="Arial"/>
          <w:b/>
          <w:noProof/>
          <w:sz w:val="32"/>
          <w:lang w:eastAsia="en-GB"/>
        </w:rPr>
        <w:drawing>
          <wp:inline distT="0" distB="0" distL="0" distR="0">
            <wp:extent cx="2476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rsidR="00A54DA2" w:rsidRDefault="00A54DA2" w:rsidP="00480FAE">
      <w:pPr>
        <w:spacing w:after="0" w:line="240" w:lineRule="auto"/>
        <w:rPr>
          <w:rFonts w:ascii="Arial" w:hAnsi="Arial" w:cs="Arial"/>
          <w:b/>
          <w:sz w:val="28"/>
          <w:szCs w:val="28"/>
        </w:rPr>
      </w:pPr>
    </w:p>
    <w:p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rsidR="00A8188A" w:rsidRDefault="00A8188A" w:rsidP="00480FAE">
      <w:pPr>
        <w:spacing w:after="0" w:line="240" w:lineRule="auto"/>
        <w:rPr>
          <w:rFonts w:ascii="Arial" w:hAnsi="Arial" w:cs="Arial"/>
          <w:b/>
          <w:sz w:val="24"/>
          <w:szCs w:val="24"/>
        </w:rPr>
      </w:pPr>
    </w:p>
    <w:p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53D1E">
        <w:rPr>
          <w:rFonts w:ascii="Arial" w:hAnsi="Arial" w:cs="Arial"/>
          <w:b/>
          <w:sz w:val="24"/>
          <w:szCs w:val="24"/>
        </w:rPr>
        <w:t>1-4-1</w:t>
      </w:r>
      <w:r w:rsidR="00D43122">
        <w:rPr>
          <w:rFonts w:ascii="Arial" w:hAnsi="Arial" w:cs="Arial"/>
          <w:b/>
          <w:sz w:val="24"/>
          <w:szCs w:val="24"/>
        </w:rPr>
        <w:t>7</w:t>
      </w:r>
      <w:r w:rsidR="00F56F72">
        <w:rPr>
          <w:rFonts w:ascii="Arial" w:hAnsi="Arial" w:cs="Arial"/>
          <w:b/>
          <w:sz w:val="24"/>
          <w:szCs w:val="24"/>
        </w:rPr>
        <w:t xml:space="preserve">       </w:t>
      </w:r>
      <w:r w:rsidR="00D43122">
        <w:rPr>
          <w:rFonts w:ascii="Arial" w:hAnsi="Arial" w:cs="Arial"/>
          <w:b/>
          <w:sz w:val="24"/>
          <w:szCs w:val="24"/>
        </w:rPr>
        <w:t>(</w:t>
      </w:r>
      <w:r w:rsidRPr="00E063C0">
        <w:rPr>
          <w:rFonts w:ascii="Arial" w:hAnsi="Arial" w:cs="Arial"/>
          <w:b/>
          <w:sz w:val="24"/>
          <w:szCs w:val="24"/>
        </w:rPr>
        <w:t>Period start date</w:t>
      </w:r>
      <w:r w:rsidR="00D43122">
        <w:rPr>
          <w:rFonts w:ascii="Arial" w:hAnsi="Arial" w:cs="Arial"/>
          <w:b/>
          <w:sz w:val="24"/>
          <w:szCs w:val="24"/>
        </w:rPr>
        <w:t>)</w:t>
      </w:r>
      <w:r w:rsidR="00F56F72">
        <w:rPr>
          <w:rFonts w:ascii="Arial" w:hAnsi="Arial" w:cs="Arial"/>
          <w:b/>
          <w:sz w:val="24"/>
          <w:szCs w:val="24"/>
        </w:rPr>
        <w:t xml:space="preserve">   </w:t>
      </w:r>
      <w:r w:rsidRPr="00E063C0">
        <w:rPr>
          <w:rFonts w:ascii="Arial" w:hAnsi="Arial" w:cs="Arial"/>
          <w:b/>
          <w:sz w:val="24"/>
          <w:szCs w:val="24"/>
        </w:rPr>
        <w:t>To</w:t>
      </w:r>
      <w:r w:rsidRPr="00E063C0">
        <w:rPr>
          <w:rFonts w:ascii="Arial" w:hAnsi="Arial" w:cs="Arial"/>
          <w:b/>
          <w:sz w:val="24"/>
          <w:szCs w:val="24"/>
        </w:rPr>
        <w:tab/>
      </w:r>
      <w:r w:rsidR="00F56F72">
        <w:rPr>
          <w:rFonts w:ascii="Arial" w:hAnsi="Arial" w:cs="Arial"/>
          <w:b/>
          <w:sz w:val="24"/>
          <w:szCs w:val="24"/>
        </w:rPr>
        <w:t xml:space="preserve">   </w:t>
      </w:r>
      <w:r w:rsidR="00253D1E">
        <w:rPr>
          <w:rFonts w:ascii="Arial" w:hAnsi="Arial" w:cs="Arial"/>
          <w:b/>
          <w:sz w:val="24"/>
          <w:szCs w:val="24"/>
        </w:rPr>
        <w:t>31-3-1</w:t>
      </w:r>
      <w:r w:rsidR="00D43122">
        <w:rPr>
          <w:rFonts w:ascii="Arial" w:hAnsi="Arial" w:cs="Arial"/>
          <w:b/>
          <w:sz w:val="24"/>
          <w:szCs w:val="24"/>
        </w:rPr>
        <w:t>8</w:t>
      </w:r>
      <w:r w:rsidR="00F56F72">
        <w:rPr>
          <w:rFonts w:ascii="Arial" w:hAnsi="Arial" w:cs="Arial"/>
          <w:b/>
          <w:sz w:val="24"/>
          <w:szCs w:val="24"/>
        </w:rPr>
        <w:t xml:space="preserve">              </w:t>
      </w:r>
      <w:r w:rsidR="00D43122">
        <w:rPr>
          <w:rFonts w:ascii="Arial" w:hAnsi="Arial" w:cs="Arial"/>
          <w:b/>
          <w:sz w:val="24"/>
          <w:szCs w:val="24"/>
        </w:rPr>
        <w:t>(</w:t>
      </w:r>
      <w:r w:rsidRPr="00E063C0">
        <w:rPr>
          <w:rFonts w:ascii="Arial" w:hAnsi="Arial" w:cs="Arial"/>
          <w:b/>
          <w:sz w:val="24"/>
          <w:szCs w:val="24"/>
        </w:rPr>
        <w:t>Period end date</w:t>
      </w:r>
      <w:r w:rsidR="00D43122">
        <w:rPr>
          <w:rFonts w:ascii="Arial" w:hAnsi="Arial" w:cs="Arial"/>
          <w:b/>
          <w:sz w:val="24"/>
          <w:szCs w:val="24"/>
        </w:rPr>
        <w:t>)</w:t>
      </w:r>
    </w:p>
    <w:p w:rsidR="00A8188A" w:rsidRDefault="00A8188A" w:rsidP="00480FAE">
      <w:pPr>
        <w:spacing w:after="0" w:line="240" w:lineRule="auto"/>
        <w:rPr>
          <w:rFonts w:ascii="Arial" w:hAnsi="Arial" w:cs="Arial"/>
          <w:b/>
          <w:sz w:val="24"/>
          <w:szCs w:val="24"/>
        </w:rPr>
      </w:pPr>
    </w:p>
    <w:p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253D1E">
        <w:rPr>
          <w:rFonts w:ascii="Arial" w:hAnsi="Arial" w:cs="Arial"/>
          <w:b/>
          <w:sz w:val="24"/>
          <w:szCs w:val="24"/>
        </w:rPr>
        <w:t xml:space="preserve">  Pitstone </w:t>
      </w:r>
      <w:r w:rsidR="00DB1A65">
        <w:rPr>
          <w:rFonts w:ascii="Arial" w:hAnsi="Arial" w:cs="Arial"/>
          <w:b/>
          <w:sz w:val="24"/>
          <w:szCs w:val="24"/>
        </w:rPr>
        <w:t>Recreation Ground</w:t>
      </w:r>
      <w:r w:rsidR="00253D1E">
        <w:rPr>
          <w:rFonts w:ascii="Arial" w:hAnsi="Arial" w:cs="Arial"/>
          <w:b/>
          <w:sz w:val="24"/>
          <w:szCs w:val="24"/>
        </w:rPr>
        <w:t xml:space="preserve"> Charity</w:t>
      </w:r>
    </w:p>
    <w:p w:rsidR="00F75F0C" w:rsidRDefault="00F75F0C" w:rsidP="00480FAE">
      <w:pPr>
        <w:spacing w:after="0" w:line="240" w:lineRule="auto"/>
        <w:rPr>
          <w:rFonts w:ascii="Arial" w:hAnsi="Arial" w:cs="Arial"/>
          <w:b/>
          <w:sz w:val="24"/>
          <w:szCs w:val="24"/>
        </w:rPr>
      </w:pPr>
    </w:p>
    <w:p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DB1A65" w:rsidRPr="00DB1A65">
        <w:rPr>
          <w:rFonts w:ascii="Arial" w:hAnsi="Arial" w:cs="Arial"/>
          <w:sz w:val="24"/>
          <w:szCs w:val="24"/>
        </w:rPr>
        <w:t>1094867</w:t>
      </w:r>
    </w:p>
    <w:p w:rsidR="00C54651" w:rsidRDefault="00C54651" w:rsidP="00480FAE">
      <w:pPr>
        <w:spacing w:after="0" w:line="240" w:lineRule="auto"/>
        <w:rPr>
          <w:rFonts w:ascii="Arial" w:hAnsi="Arial" w:cs="Arial"/>
          <w:b/>
          <w:sz w:val="28"/>
          <w:szCs w:val="28"/>
        </w:rPr>
      </w:pPr>
    </w:p>
    <w:p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rsidTr="00540BAE">
        <w:tc>
          <w:tcPr>
            <w:tcW w:w="3080" w:type="dxa"/>
          </w:tcPr>
          <w:p w:rsidR="00540BAE" w:rsidRPr="00657F07"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rsidR="00DB1A65" w:rsidRPr="001372EF" w:rsidRDefault="00DB1A65" w:rsidP="00DB1A65">
            <w:pPr>
              <w:rPr>
                <w:rFonts w:cs="Arial"/>
                <w:sz w:val="20"/>
              </w:rPr>
            </w:pPr>
            <w:r w:rsidRPr="001372EF">
              <w:rPr>
                <w:rFonts w:cs="Arial"/>
                <w:sz w:val="20"/>
              </w:rPr>
              <w:t>The aim of the Recreation Ground Charity</w:t>
            </w:r>
            <w:r>
              <w:rPr>
                <w:rFonts w:cs="Arial"/>
                <w:sz w:val="20"/>
              </w:rPr>
              <w:t>, as defined in the sealed scheme,</w:t>
            </w:r>
            <w:r w:rsidRPr="001372EF">
              <w:rPr>
                <w:rFonts w:cs="Arial"/>
                <w:sz w:val="20"/>
              </w:rPr>
              <w:t xml:space="preserve"> is to provide facilities and open space, on the appointed Recreation Ground land, for the inhabitants of the parish of Pitstone and the surrounding areas to freely enjoy for leisure, recreation and sport.</w:t>
            </w:r>
          </w:p>
          <w:p w:rsidR="00480FAE" w:rsidRDefault="00480F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rsidR="00DB1A65" w:rsidRPr="001372EF" w:rsidRDefault="00DB1A65" w:rsidP="00DB1A65">
            <w:pPr>
              <w:rPr>
                <w:rFonts w:cs="Arial"/>
                <w:sz w:val="20"/>
              </w:rPr>
            </w:pPr>
            <w:r w:rsidRPr="001372EF">
              <w:rPr>
                <w:rFonts w:cs="Arial"/>
                <w:sz w:val="20"/>
              </w:rPr>
              <w:t>The charity:</w:t>
            </w:r>
          </w:p>
          <w:p w:rsidR="00DB1A65" w:rsidRPr="001372EF" w:rsidRDefault="00DB1A65" w:rsidP="00DB1A65">
            <w:pPr>
              <w:rPr>
                <w:rFonts w:cs="Arial"/>
                <w:sz w:val="20"/>
              </w:rPr>
            </w:pPr>
          </w:p>
          <w:p w:rsidR="00DB1A65" w:rsidRPr="001372EF" w:rsidRDefault="00DB1A65" w:rsidP="00DB1A65">
            <w:pPr>
              <w:numPr>
                <w:ilvl w:val="0"/>
                <w:numId w:val="4"/>
              </w:numPr>
              <w:rPr>
                <w:rFonts w:cs="Arial"/>
                <w:sz w:val="20"/>
              </w:rPr>
            </w:pPr>
            <w:r w:rsidRPr="001372EF">
              <w:rPr>
                <w:rFonts w:cs="Arial"/>
                <w:sz w:val="20"/>
              </w:rPr>
              <w:t>Maintains and develops the recreation ground, and land it manages under licence, to ensure it provides a safe, pleasant and fit-for-purpose space.</w:t>
            </w:r>
          </w:p>
          <w:p w:rsidR="00DB1A65" w:rsidRPr="001372EF" w:rsidRDefault="00DB1A65" w:rsidP="00DB1A65">
            <w:pPr>
              <w:numPr>
                <w:ilvl w:val="0"/>
                <w:numId w:val="4"/>
              </w:numPr>
              <w:rPr>
                <w:rFonts w:cs="Arial"/>
                <w:sz w:val="20"/>
              </w:rPr>
            </w:pPr>
            <w:r w:rsidRPr="001372EF">
              <w:rPr>
                <w:rFonts w:cs="Arial"/>
                <w:sz w:val="20"/>
              </w:rPr>
              <w:t>Grants permission to local football and cricket clubs to use the recreation ground land for matches and tra</w:t>
            </w:r>
            <w:r>
              <w:rPr>
                <w:rFonts w:cs="Arial"/>
                <w:sz w:val="20"/>
              </w:rPr>
              <w:t>ining purposes and manages occupational licences to those bodies.</w:t>
            </w:r>
          </w:p>
          <w:p w:rsidR="00DB1A65" w:rsidRPr="001372EF" w:rsidRDefault="00DB1A65" w:rsidP="00DB1A65">
            <w:pPr>
              <w:numPr>
                <w:ilvl w:val="0"/>
                <w:numId w:val="4"/>
              </w:numPr>
              <w:rPr>
                <w:rFonts w:cs="Arial"/>
                <w:sz w:val="20"/>
              </w:rPr>
            </w:pPr>
            <w:r w:rsidRPr="001372EF">
              <w:rPr>
                <w:rFonts w:cs="Arial"/>
                <w:sz w:val="20"/>
              </w:rPr>
              <w:t>Grants permission to other local bodies for occasional recreation/sporting activities to take place on the recreation ground, such as Aylesbury Vale District Council’s Play around the Parishes or the local community Party in the Park.</w:t>
            </w:r>
          </w:p>
          <w:p w:rsidR="00DB1A65" w:rsidRPr="001372EF" w:rsidRDefault="00DB1A65" w:rsidP="00DB1A65">
            <w:pPr>
              <w:numPr>
                <w:ilvl w:val="0"/>
                <w:numId w:val="4"/>
              </w:numPr>
              <w:rPr>
                <w:rFonts w:cs="Arial"/>
                <w:sz w:val="20"/>
              </w:rPr>
            </w:pPr>
            <w:r w:rsidRPr="001372EF">
              <w:rPr>
                <w:rFonts w:cs="Arial"/>
                <w:sz w:val="20"/>
              </w:rPr>
              <w:t>Works with local community groups to ensure that recreation and leisure provision and opportunities within the village are maximised.</w:t>
            </w:r>
          </w:p>
          <w:p w:rsidR="00DB1A65" w:rsidRPr="001372EF" w:rsidRDefault="00DB1A65" w:rsidP="00DB1A65">
            <w:pPr>
              <w:numPr>
                <w:ilvl w:val="0"/>
                <w:numId w:val="4"/>
              </w:numPr>
              <w:rPr>
                <w:rFonts w:cs="Arial"/>
                <w:sz w:val="20"/>
              </w:rPr>
            </w:pPr>
            <w:r w:rsidRPr="001372EF">
              <w:rPr>
                <w:rFonts w:cs="Arial"/>
                <w:sz w:val="20"/>
              </w:rPr>
              <w:t>Seeks to provide excellent facilities that encourage as many residents as possible to benefit from the village green space.</w:t>
            </w:r>
          </w:p>
          <w:p w:rsidR="00480FAE" w:rsidRDefault="00480FAE" w:rsidP="00480FAE">
            <w:pPr>
              <w:rPr>
                <w:rFonts w:ascii="Arial" w:hAnsi="Arial" w:cs="Arial"/>
                <w:b/>
              </w:rPr>
            </w:pPr>
          </w:p>
        </w:tc>
      </w:tr>
      <w:tr w:rsidR="00480FAE" w:rsidTr="00540BAE">
        <w:tc>
          <w:tcPr>
            <w:tcW w:w="3080" w:type="dxa"/>
          </w:tcPr>
          <w:p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rsidR="00253D1E" w:rsidRPr="00B47F3D" w:rsidRDefault="00253D1E" w:rsidP="00253D1E">
            <w:pPr>
              <w:rPr>
                <w:rFonts w:cs="Arial"/>
                <w:sz w:val="20"/>
              </w:rPr>
            </w:pPr>
            <w:r w:rsidRPr="00B47F3D">
              <w:rPr>
                <w:rFonts w:cs="Arial"/>
                <w:sz w:val="20"/>
              </w:rPr>
              <w:t>Pursuant to Section 17(5) of the Charities Act and the Charities (Accounts and Reports) Regulations 2008 the Charity Trustee has taken due regard of the guidance on public benefit issued by the Charity Commission when exercising its duties.</w:t>
            </w:r>
          </w:p>
          <w:p w:rsidR="00480FAE" w:rsidRDefault="00480FAE" w:rsidP="00480FAE">
            <w:pPr>
              <w:rPr>
                <w:rFonts w:ascii="Arial" w:hAnsi="Arial" w:cs="Arial"/>
                <w:b/>
              </w:rPr>
            </w:pPr>
          </w:p>
        </w:tc>
      </w:tr>
    </w:tbl>
    <w:p w:rsidR="00B50803" w:rsidRDefault="00B50803" w:rsidP="00480FAE">
      <w:pPr>
        <w:spacing w:after="0" w:line="240" w:lineRule="auto"/>
        <w:rPr>
          <w:rFonts w:ascii="Arial" w:hAnsi="Arial" w:cs="Arial"/>
          <w:b/>
        </w:rPr>
      </w:pPr>
    </w:p>
    <w:p w:rsidR="00253D1E" w:rsidRDefault="00253D1E">
      <w:pPr>
        <w:rPr>
          <w:rFonts w:ascii="Arial" w:hAnsi="Arial" w:cs="Arial"/>
          <w:b/>
        </w:rPr>
      </w:pPr>
      <w:r>
        <w:rPr>
          <w:rFonts w:ascii="Arial" w:hAnsi="Arial" w:cs="Arial"/>
          <w:b/>
        </w:rPr>
        <w:br w:type="page"/>
      </w:r>
    </w:p>
    <w:p w:rsidR="00480FAE" w:rsidRDefault="00D222A0" w:rsidP="00480FAE">
      <w:pPr>
        <w:spacing w:after="0" w:line="240" w:lineRule="auto"/>
        <w:rPr>
          <w:rFonts w:ascii="Arial" w:hAnsi="Arial" w:cs="Arial"/>
          <w:b/>
        </w:rPr>
      </w:pPr>
      <w:r>
        <w:rPr>
          <w:rFonts w:ascii="Arial" w:hAnsi="Arial" w:cs="Arial"/>
          <w:b/>
        </w:rPr>
        <w:lastRenderedPageBreak/>
        <w:t>Additional information (optional)</w:t>
      </w:r>
    </w:p>
    <w:p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540BAE" w:rsidTr="00540BAE">
        <w:tc>
          <w:tcPr>
            <w:tcW w:w="3080" w:type="dxa"/>
          </w:tcPr>
          <w:p w:rsidR="00540BAE" w:rsidRPr="00AC1F36" w:rsidRDefault="00540BAE" w:rsidP="00552EE9">
            <w:pPr>
              <w:rPr>
                <w:rFonts w:ascii="Arial" w:hAnsi="Arial" w:cs="Arial"/>
                <w:highlight w:val="yellow"/>
              </w:rPr>
            </w:pPr>
          </w:p>
        </w:tc>
        <w:tc>
          <w:tcPr>
            <w:tcW w:w="1564" w:type="dxa"/>
          </w:tcPr>
          <w:p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552EE9">
            <w:pPr>
              <w:rPr>
                <w:rFonts w:ascii="Arial" w:hAnsi="Arial" w:cs="Arial"/>
                <w:b/>
              </w:rPr>
            </w:pPr>
          </w:p>
        </w:tc>
      </w:tr>
      <w:tr w:rsidR="00AC1F36" w:rsidTr="00540BAE">
        <w:tc>
          <w:tcPr>
            <w:tcW w:w="3080" w:type="dxa"/>
          </w:tcPr>
          <w:p w:rsidR="00AC1F36" w:rsidRPr="00C54651" w:rsidRDefault="00AC1F36" w:rsidP="00552EE9">
            <w:pPr>
              <w:rPr>
                <w:rFonts w:ascii="Arial" w:hAnsi="Arial" w:cs="Arial"/>
              </w:rPr>
            </w:pPr>
            <w:r w:rsidRPr="00C54651">
              <w:rPr>
                <w:rFonts w:ascii="Arial" w:hAnsi="Arial" w:cs="Arial"/>
              </w:rPr>
              <w:t>Policy on grant making</w:t>
            </w:r>
          </w:p>
          <w:p w:rsidR="00AC1F36" w:rsidRPr="00C54651" w:rsidRDefault="00AC1F36" w:rsidP="00552EE9">
            <w:pPr>
              <w:rPr>
                <w:rFonts w:ascii="Arial" w:hAnsi="Arial" w:cs="Arial"/>
              </w:rPr>
            </w:pP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DB1A65" w:rsidP="00253D1E">
            <w:pPr>
              <w:rPr>
                <w:rFonts w:ascii="Arial" w:hAnsi="Arial" w:cs="Arial"/>
                <w:b/>
              </w:rPr>
            </w:pPr>
            <w:r>
              <w:rPr>
                <w:rFonts w:cs="Arial"/>
                <w:sz w:val="20"/>
              </w:rPr>
              <w:t>Not applicable, this charity does not provide grants.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Policy on social investment including program related investment</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DB1A65" w:rsidP="00253D1E">
            <w:pPr>
              <w:rPr>
                <w:rFonts w:ascii="Arial" w:hAnsi="Arial" w:cs="Arial"/>
                <w:b/>
              </w:rPr>
            </w:pPr>
            <w:r>
              <w:rPr>
                <w:rFonts w:cs="Arial"/>
                <w:sz w:val="20"/>
              </w:rPr>
              <w:t>Not applicable, this charity does not make investments.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6F6805">
            <w:pPr>
              <w:numPr>
                <w:ilvl w:val="12"/>
                <w:numId w:val="0"/>
              </w:numPr>
              <w:rPr>
                <w:rFonts w:cs="Arial"/>
                <w:sz w:val="20"/>
              </w:rPr>
            </w:pPr>
            <w:r w:rsidRPr="00B47F3D">
              <w:rPr>
                <w:rFonts w:cs="Arial"/>
                <w:sz w:val="20"/>
              </w:rPr>
              <w:t>All members of both the Charity Committee and the Full Parish Council are volunteers.  None claim an allowance or refund of any expenditure.</w:t>
            </w:r>
          </w:p>
          <w:p w:rsidR="00DB1A65" w:rsidRDefault="00DB1A65" w:rsidP="006F6805">
            <w:pPr>
              <w:numPr>
                <w:ilvl w:val="12"/>
                <w:numId w:val="0"/>
              </w:numPr>
              <w:rPr>
                <w:rFonts w:cs="Arial"/>
                <w:sz w:val="20"/>
              </w:rPr>
            </w:pPr>
          </w:p>
          <w:p w:rsidR="00DB1A65" w:rsidRDefault="00DB1A65" w:rsidP="006F6805">
            <w:pPr>
              <w:numPr>
                <w:ilvl w:val="12"/>
                <w:numId w:val="0"/>
              </w:numPr>
              <w:rPr>
                <w:rFonts w:ascii="Arial" w:hAnsi="Arial" w:cs="Arial"/>
                <w:b/>
              </w:rPr>
            </w:pPr>
            <w:r w:rsidRPr="001372EF">
              <w:rPr>
                <w:rFonts w:cs="Arial"/>
                <w:sz w:val="20"/>
              </w:rPr>
              <w:t>The Charity is extremely grateful to the groundkeeper, Mr J Groom, for the signif</w:t>
            </w:r>
            <w:r>
              <w:rPr>
                <w:rFonts w:cs="Arial"/>
                <w:sz w:val="20"/>
              </w:rPr>
              <w:t xml:space="preserve">icant amount of voluntary hours </w:t>
            </w:r>
            <w:r w:rsidRPr="001372EF">
              <w:rPr>
                <w:rFonts w:cs="Arial"/>
                <w:sz w:val="20"/>
              </w:rPr>
              <w:t xml:space="preserve">contributed </w:t>
            </w:r>
            <w:r>
              <w:rPr>
                <w:rFonts w:cs="Arial"/>
                <w:sz w:val="20"/>
              </w:rPr>
              <w:t xml:space="preserve">(on top of commissioned times) </w:t>
            </w:r>
            <w:r w:rsidRPr="001372EF">
              <w:rPr>
                <w:rFonts w:cs="Arial"/>
                <w:sz w:val="20"/>
              </w:rPr>
              <w:t>to the upkeep of both the football and cricket pitches on the Charity site.</w:t>
            </w:r>
          </w:p>
        </w:tc>
      </w:tr>
      <w:tr w:rsidR="00B50803" w:rsidTr="00540BAE">
        <w:tc>
          <w:tcPr>
            <w:tcW w:w="3080" w:type="dxa"/>
          </w:tcPr>
          <w:p w:rsidR="00B50803" w:rsidRDefault="00B50803" w:rsidP="00552EE9">
            <w:pPr>
              <w:rPr>
                <w:rFonts w:ascii="Arial" w:hAnsi="Arial" w:cs="Arial"/>
              </w:rPr>
            </w:pPr>
            <w:r w:rsidRPr="00B50803">
              <w:rPr>
                <w:rFonts w:ascii="Arial" w:hAnsi="Arial" w:cs="Arial"/>
              </w:rPr>
              <w:t>Other</w:t>
            </w:r>
          </w:p>
          <w:p w:rsidR="00B50803" w:rsidRPr="00B50803" w:rsidRDefault="00B50803" w:rsidP="00552EE9">
            <w:pPr>
              <w:rPr>
                <w:rFonts w:ascii="Arial" w:hAnsi="Arial" w:cs="Arial"/>
              </w:rPr>
            </w:pPr>
          </w:p>
          <w:p w:rsidR="00B50803" w:rsidRPr="00AC1F36" w:rsidRDefault="00B50803" w:rsidP="00552EE9">
            <w:pPr>
              <w:rPr>
                <w:rFonts w:ascii="Arial" w:hAnsi="Arial" w:cs="Arial"/>
                <w:highlight w:val="yellow"/>
              </w:rPr>
            </w:pPr>
          </w:p>
        </w:tc>
        <w:tc>
          <w:tcPr>
            <w:tcW w:w="1564" w:type="dxa"/>
          </w:tcPr>
          <w:p w:rsidR="00B50803" w:rsidRDefault="00B50803" w:rsidP="00552EE9">
            <w:pPr>
              <w:rPr>
                <w:rFonts w:ascii="Arial" w:hAnsi="Arial" w:cs="Arial"/>
              </w:rPr>
            </w:pPr>
          </w:p>
        </w:tc>
        <w:tc>
          <w:tcPr>
            <w:tcW w:w="4598" w:type="dxa"/>
          </w:tcPr>
          <w:p w:rsidR="00B50803" w:rsidRDefault="00B50803" w:rsidP="00552EE9">
            <w:pPr>
              <w:rPr>
                <w:rFonts w:ascii="Arial" w:hAnsi="Arial" w:cs="Arial"/>
                <w:b/>
              </w:rPr>
            </w:pPr>
          </w:p>
        </w:tc>
      </w:tr>
    </w:tbl>
    <w:p w:rsidR="00A8188A" w:rsidRDefault="00A8188A" w:rsidP="00480FAE">
      <w:pPr>
        <w:spacing w:after="0" w:line="240" w:lineRule="auto"/>
        <w:rPr>
          <w:rFonts w:ascii="Arial" w:hAnsi="Arial" w:cs="Arial"/>
          <w:b/>
          <w:sz w:val="28"/>
          <w:szCs w:val="28"/>
        </w:rPr>
      </w:pPr>
    </w:p>
    <w:p w:rsidR="00A8188A" w:rsidRDefault="00A8188A" w:rsidP="00480FAE">
      <w:pPr>
        <w:spacing w:after="0" w:line="240" w:lineRule="auto"/>
        <w:rPr>
          <w:rFonts w:ascii="Arial" w:hAnsi="Arial" w:cs="Arial"/>
          <w:b/>
          <w:sz w:val="28"/>
          <w:szCs w:val="28"/>
        </w:rPr>
      </w:pPr>
    </w:p>
    <w:p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rsidTr="00540BAE">
        <w:trPr>
          <w:trHeight w:val="268"/>
        </w:trPr>
        <w:tc>
          <w:tcPr>
            <w:tcW w:w="3080" w:type="dxa"/>
          </w:tcPr>
          <w:p w:rsidR="00540BAE"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2D7498" w:rsidRPr="00C54651" w:rsidTr="0044134C">
        <w:trPr>
          <w:trHeight w:val="3273"/>
        </w:trPr>
        <w:tc>
          <w:tcPr>
            <w:tcW w:w="3080" w:type="dxa"/>
          </w:tcPr>
          <w:p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rsidR="00DB1A65" w:rsidRPr="001372EF" w:rsidRDefault="00DB1A65" w:rsidP="00DB1A65">
            <w:pPr>
              <w:numPr>
                <w:ilvl w:val="0"/>
                <w:numId w:val="8"/>
              </w:numPr>
              <w:rPr>
                <w:rFonts w:cs="Arial"/>
                <w:sz w:val="20"/>
              </w:rPr>
            </w:pPr>
            <w:r>
              <w:rPr>
                <w:rFonts w:cs="Arial"/>
                <w:sz w:val="20"/>
              </w:rPr>
              <w:t xml:space="preserve">Pitstone, Ivinghoe &amp; Cheddington United Football Club plus </w:t>
            </w:r>
            <w:r w:rsidRPr="001372EF">
              <w:rPr>
                <w:rFonts w:cs="Arial"/>
                <w:sz w:val="20"/>
              </w:rPr>
              <w:t xml:space="preserve">the Ivinghoe &amp; Pitstone United Cricket Club (both seniors and colts) were granted permission to use the recreation ground as their </w:t>
            </w:r>
            <w:r>
              <w:rPr>
                <w:rFonts w:cs="Arial"/>
                <w:sz w:val="20"/>
              </w:rPr>
              <w:t xml:space="preserve">respective </w:t>
            </w:r>
            <w:r w:rsidRPr="001372EF">
              <w:rPr>
                <w:rFonts w:cs="Arial"/>
                <w:sz w:val="20"/>
              </w:rPr>
              <w:t>home site</w:t>
            </w:r>
            <w:r>
              <w:rPr>
                <w:rFonts w:cs="Arial"/>
                <w:sz w:val="20"/>
              </w:rPr>
              <w:t>s</w:t>
            </w:r>
            <w:r w:rsidRPr="001372EF">
              <w:rPr>
                <w:rFonts w:cs="Arial"/>
                <w:sz w:val="20"/>
              </w:rPr>
              <w:t xml:space="preserve">.    </w:t>
            </w:r>
          </w:p>
          <w:p w:rsidR="00DB1A65" w:rsidRPr="001372EF" w:rsidRDefault="00DB1A65" w:rsidP="00DB1A65">
            <w:pPr>
              <w:numPr>
                <w:ilvl w:val="0"/>
                <w:numId w:val="8"/>
              </w:numPr>
              <w:rPr>
                <w:rFonts w:cs="Arial"/>
                <w:sz w:val="20"/>
              </w:rPr>
            </w:pPr>
            <w:r w:rsidRPr="001372EF">
              <w:rPr>
                <w:rFonts w:cs="Arial"/>
                <w:sz w:val="20"/>
              </w:rPr>
              <w:t>Pitstone Parish Council funded sev</w:t>
            </w:r>
            <w:r>
              <w:rPr>
                <w:rFonts w:cs="Arial"/>
                <w:sz w:val="20"/>
              </w:rPr>
              <w:t xml:space="preserve">eral Play around the Parish </w:t>
            </w:r>
            <w:r w:rsidRPr="001372EF">
              <w:rPr>
                <w:rFonts w:cs="Arial"/>
                <w:sz w:val="20"/>
              </w:rPr>
              <w:t>sessions that were held on the Recreation Ground.   These sessions are primarily aimed at attracting families with children under 11 years of age and are provided free to the residents, with dozens of local families attending.</w:t>
            </w:r>
          </w:p>
          <w:p w:rsidR="00DB1A65" w:rsidRPr="00DB1A65" w:rsidRDefault="00DB1A65" w:rsidP="00B9400C">
            <w:pPr>
              <w:numPr>
                <w:ilvl w:val="0"/>
                <w:numId w:val="8"/>
              </w:numPr>
              <w:rPr>
                <w:rFonts w:cs="Arial"/>
                <w:sz w:val="20"/>
              </w:rPr>
            </w:pPr>
            <w:r w:rsidRPr="00DB1A65">
              <w:rPr>
                <w:rFonts w:cs="Arial"/>
                <w:sz w:val="20"/>
              </w:rPr>
              <w:t xml:space="preserve">The area has been suitably maintained with remedial works carried out as necessary.    </w:t>
            </w:r>
          </w:p>
          <w:p w:rsidR="00DB1A65" w:rsidRPr="001372EF" w:rsidRDefault="00DB1A65" w:rsidP="00DB1A65">
            <w:pPr>
              <w:numPr>
                <w:ilvl w:val="0"/>
                <w:numId w:val="8"/>
              </w:numPr>
              <w:rPr>
                <w:rFonts w:cs="Arial"/>
                <w:sz w:val="20"/>
              </w:rPr>
            </w:pPr>
            <w:r>
              <w:rPr>
                <w:rFonts w:cs="Arial"/>
                <w:sz w:val="20"/>
              </w:rPr>
              <w:t>Two years ago</w:t>
            </w:r>
            <w:r w:rsidRPr="001372EF">
              <w:rPr>
                <w:rFonts w:cs="Arial"/>
                <w:sz w:val="20"/>
              </w:rPr>
              <w:t xml:space="preserve"> the Recreation Ground charity noted that the Parish Charity intended to revoke the licence to manage a parcel of land under licence.   This revocation has not yet occurred.  The charity continue to work closely with the Parish Council and the Parish Charity to seek no loss of leisure space within the community.  </w:t>
            </w:r>
          </w:p>
          <w:p w:rsidR="00DB1A65" w:rsidRPr="001372EF" w:rsidRDefault="00DB1A65" w:rsidP="00DB1A65">
            <w:pPr>
              <w:numPr>
                <w:ilvl w:val="0"/>
                <w:numId w:val="8"/>
              </w:numPr>
              <w:rPr>
                <w:rFonts w:cs="Arial"/>
                <w:sz w:val="20"/>
              </w:rPr>
            </w:pPr>
            <w:r w:rsidRPr="001372EF">
              <w:rPr>
                <w:rFonts w:cs="Arial"/>
                <w:sz w:val="20"/>
              </w:rPr>
              <w:t xml:space="preserve">The Recreation Ground charity is delighted to be working with the Parish Council and District Council on the plans to replace the outdated playground equipment (over 25 years old) with an exciting and challenging new play space.   The specification has been determined.  Planning permission has been granted and planning conditions discharged.  The plans can be progressed as soon as the land issues regarding the parcel of land </w:t>
            </w:r>
            <w:r w:rsidRPr="001372EF">
              <w:rPr>
                <w:rFonts w:cs="Arial"/>
                <w:sz w:val="20"/>
              </w:rPr>
              <w:lastRenderedPageBreak/>
              <w:t>managed under licence are resolved.</w:t>
            </w:r>
          </w:p>
          <w:p w:rsidR="004557AF" w:rsidRPr="004557AF" w:rsidRDefault="00DB1A65" w:rsidP="004557AF">
            <w:pPr>
              <w:numPr>
                <w:ilvl w:val="0"/>
                <w:numId w:val="8"/>
              </w:numPr>
              <w:rPr>
                <w:rFonts w:ascii="Arial" w:hAnsi="Arial" w:cs="Arial"/>
                <w:b/>
              </w:rPr>
            </w:pPr>
            <w:r w:rsidRPr="001372EF">
              <w:rPr>
                <w:rFonts w:cs="Arial"/>
                <w:sz w:val="20"/>
              </w:rPr>
              <w:t>In March 2014, the Ivinghoe &amp; Pitstone United Cricket Club advised that they wished to continue to use the Recreation Ground as their home site.   The cricket club would like to see several improvements to the cricket square, and the Recreation Ground Charity is working with the cricket club to ensure the ground is developed in line with requirements, to achieve improved playability and safety for the cricket club without limiting access to the general publi</w:t>
            </w:r>
            <w:r w:rsidR="004557AF">
              <w:rPr>
                <w:rFonts w:cs="Arial"/>
                <w:sz w:val="20"/>
              </w:rPr>
              <w:t>c.</w:t>
            </w:r>
          </w:p>
          <w:p w:rsidR="004557AF" w:rsidRPr="004557AF" w:rsidRDefault="004557AF" w:rsidP="004557AF">
            <w:pPr>
              <w:numPr>
                <w:ilvl w:val="0"/>
                <w:numId w:val="8"/>
              </w:numPr>
              <w:rPr>
                <w:rFonts w:ascii="Arial" w:hAnsi="Arial" w:cs="Arial"/>
                <w:b/>
              </w:rPr>
            </w:pPr>
            <w:r>
              <w:rPr>
                <w:rFonts w:cs="Arial"/>
                <w:sz w:val="20"/>
              </w:rPr>
              <w:t>The charity is progressing a prior lease of a small section of land to the Memorial Hall charity which does not appear to have been correctly administered</w:t>
            </w:r>
            <w:r w:rsidR="00DB1A65" w:rsidRPr="001372EF">
              <w:rPr>
                <w:rFonts w:cs="Arial"/>
                <w:sz w:val="20"/>
              </w:rPr>
              <w:t>.</w:t>
            </w:r>
          </w:p>
        </w:tc>
      </w:tr>
    </w:tbl>
    <w:p w:rsidR="002D7498" w:rsidRPr="00C54651" w:rsidRDefault="002D7498"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B27A7F" w:rsidRPr="00C54651" w:rsidRDefault="00B27A7F" w:rsidP="00E063C0">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5"/>
        <w:gridCol w:w="1526"/>
        <w:gridCol w:w="4629"/>
      </w:tblGrid>
      <w:tr w:rsidR="00B50803" w:rsidRPr="00C54651" w:rsidTr="0044134C">
        <w:tc>
          <w:tcPr>
            <w:tcW w:w="3025" w:type="dxa"/>
          </w:tcPr>
          <w:p w:rsidR="00B50803" w:rsidRPr="00C54651" w:rsidRDefault="00B50803" w:rsidP="006F6805">
            <w:pPr>
              <w:rPr>
                <w:rFonts w:ascii="Arial" w:hAnsi="Arial" w:cs="Arial"/>
              </w:rPr>
            </w:pPr>
            <w:r w:rsidRPr="00C54651">
              <w:rPr>
                <w:rFonts w:ascii="Arial" w:hAnsi="Arial" w:cs="Arial"/>
              </w:rPr>
              <w:t>Achievements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p w:rsidR="00B50803" w:rsidRPr="00C54651" w:rsidRDefault="00B50803" w:rsidP="00AC1F36">
            <w:pPr>
              <w:rPr>
                <w:rFonts w:ascii="Arial" w:hAnsi="Arial" w:cs="Arial"/>
                <w:sz w:val="16"/>
                <w:szCs w:val="16"/>
              </w:rPr>
            </w:pPr>
          </w:p>
          <w:p w:rsidR="00B50803" w:rsidRPr="00C54651" w:rsidRDefault="00B50803" w:rsidP="00AC1F36">
            <w:pPr>
              <w:rPr>
                <w:rFonts w:ascii="Arial" w:hAnsi="Arial" w:cs="Arial"/>
                <w:sz w:val="16"/>
                <w:szCs w:val="16"/>
              </w:rPr>
            </w:pPr>
          </w:p>
        </w:tc>
        <w:tc>
          <w:tcPr>
            <w:tcW w:w="4629" w:type="dxa"/>
          </w:tcPr>
          <w:p w:rsidR="00B50803" w:rsidRPr="00C54651" w:rsidRDefault="00B50803" w:rsidP="00DB1A65">
            <w:pPr>
              <w:rPr>
                <w:rFonts w:ascii="Arial" w:hAnsi="Arial" w:cs="Arial"/>
                <w:b/>
              </w:rPr>
            </w:pPr>
          </w:p>
        </w:tc>
      </w:tr>
      <w:tr w:rsidR="00AC1F36" w:rsidRPr="00C54651" w:rsidTr="0044134C">
        <w:tc>
          <w:tcPr>
            <w:tcW w:w="3025" w:type="dxa"/>
          </w:tcPr>
          <w:p w:rsidR="00AC1F36" w:rsidRPr="00C54651" w:rsidRDefault="00B11710" w:rsidP="006F6805">
            <w:pPr>
              <w:rPr>
                <w:rFonts w:ascii="Arial" w:hAnsi="Arial" w:cs="Arial"/>
              </w:rPr>
            </w:pPr>
            <w:r>
              <w:br w:type="page"/>
            </w:r>
            <w:r w:rsidR="00AC1F36" w:rsidRPr="00C54651">
              <w:rPr>
                <w:rFonts w:ascii="Arial" w:hAnsi="Arial" w:cs="Arial"/>
              </w:rPr>
              <w:t>Performance of fundraising activities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tc>
        <w:tc>
          <w:tcPr>
            <w:tcW w:w="4629" w:type="dxa"/>
          </w:tcPr>
          <w:p w:rsidR="00AC1F36" w:rsidRPr="00C54651" w:rsidRDefault="00DB1A65" w:rsidP="00552EE9">
            <w:pPr>
              <w:rPr>
                <w:rFonts w:ascii="Arial" w:hAnsi="Arial" w:cs="Arial"/>
                <w:b/>
              </w:rPr>
            </w:pPr>
            <w:r>
              <w:rPr>
                <w:rFonts w:cs="Arial"/>
                <w:sz w:val="20"/>
              </w:rPr>
              <w:t>Not applicable, no fundraising undertaken</w:t>
            </w:r>
          </w:p>
        </w:tc>
      </w:tr>
      <w:tr w:rsidR="00AC1F36" w:rsidRPr="00C54651" w:rsidTr="0044134C">
        <w:tc>
          <w:tcPr>
            <w:tcW w:w="3025" w:type="dxa"/>
          </w:tcPr>
          <w:p w:rsidR="00AC1F36" w:rsidRPr="00C54651" w:rsidRDefault="00AC1F36" w:rsidP="006F6805">
            <w:pPr>
              <w:rPr>
                <w:rFonts w:ascii="Arial" w:hAnsi="Arial" w:cs="Arial"/>
              </w:rPr>
            </w:pPr>
            <w:r w:rsidRPr="00C54651">
              <w:rPr>
                <w:rFonts w:ascii="Arial" w:hAnsi="Arial" w:cs="Arial"/>
              </w:rPr>
              <w:t>Investment performance against objectives</w:t>
            </w:r>
          </w:p>
        </w:tc>
        <w:tc>
          <w:tcPr>
            <w:tcW w:w="1526" w:type="dxa"/>
          </w:tcPr>
          <w:p w:rsidR="00B50803" w:rsidRPr="00C54651" w:rsidRDefault="00B50803" w:rsidP="00552EE9">
            <w:pPr>
              <w:rPr>
                <w:rFonts w:ascii="Arial" w:hAnsi="Arial" w:cs="Arial"/>
                <w:sz w:val="16"/>
                <w:szCs w:val="16"/>
              </w:rPr>
            </w:pPr>
            <w:r w:rsidRPr="00C54651">
              <w:rPr>
                <w:rFonts w:ascii="Arial" w:hAnsi="Arial" w:cs="Arial"/>
                <w:sz w:val="16"/>
                <w:szCs w:val="16"/>
              </w:rPr>
              <w:t>Para 1.41</w:t>
            </w:r>
          </w:p>
        </w:tc>
        <w:tc>
          <w:tcPr>
            <w:tcW w:w="4629" w:type="dxa"/>
          </w:tcPr>
          <w:p w:rsidR="00AC1F36" w:rsidRPr="00C54651" w:rsidRDefault="00DB1A65" w:rsidP="00552EE9">
            <w:pPr>
              <w:rPr>
                <w:rFonts w:ascii="Arial" w:hAnsi="Arial" w:cs="Arial"/>
                <w:b/>
              </w:rPr>
            </w:pPr>
            <w:r>
              <w:rPr>
                <w:rFonts w:cs="Arial"/>
                <w:sz w:val="20"/>
              </w:rPr>
              <w:t>Not applicable, no investments</w:t>
            </w:r>
          </w:p>
        </w:tc>
      </w:tr>
      <w:tr w:rsidR="005944B2" w:rsidTr="0044134C">
        <w:tc>
          <w:tcPr>
            <w:tcW w:w="3025"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26" w:type="dxa"/>
          </w:tcPr>
          <w:p w:rsidR="005944B2" w:rsidRDefault="005944B2" w:rsidP="00552EE9">
            <w:pPr>
              <w:rPr>
                <w:rFonts w:ascii="Arial" w:hAnsi="Arial" w:cs="Arial"/>
              </w:rPr>
            </w:pPr>
          </w:p>
        </w:tc>
        <w:tc>
          <w:tcPr>
            <w:tcW w:w="4629" w:type="dxa"/>
          </w:tcPr>
          <w:p w:rsidR="005944B2" w:rsidRDefault="005944B2" w:rsidP="00552EE9">
            <w:pPr>
              <w:rPr>
                <w:rFonts w:ascii="Arial" w:hAnsi="Arial" w:cs="Arial"/>
                <w:b/>
              </w:rPr>
            </w:pPr>
          </w:p>
        </w:tc>
      </w:tr>
    </w:tbl>
    <w:p w:rsidR="00A01A12" w:rsidRDefault="00A01A12" w:rsidP="00E063C0">
      <w:pPr>
        <w:spacing w:after="0" w:line="240" w:lineRule="auto"/>
        <w:rPr>
          <w:rFonts w:ascii="Arial" w:hAnsi="Arial" w:cs="Arial"/>
        </w:rPr>
      </w:pPr>
    </w:p>
    <w:p w:rsidR="00480FAE" w:rsidRPr="00E063C0" w:rsidRDefault="00480FAE" w:rsidP="00B11710">
      <w:pPr>
        <w:rPr>
          <w:rFonts w:ascii="Arial" w:hAnsi="Arial" w:cs="Arial"/>
          <w:b/>
          <w:sz w:val="28"/>
          <w:szCs w:val="28"/>
        </w:rPr>
      </w:pPr>
      <w:r w:rsidRPr="00E063C0">
        <w:rPr>
          <w:rFonts w:ascii="Arial" w:hAnsi="Arial" w:cs="Arial"/>
          <w:b/>
          <w:sz w:val="28"/>
          <w:szCs w:val="28"/>
        </w:rPr>
        <w:t>Financial Review</w:t>
      </w:r>
    </w:p>
    <w:p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rsidTr="003B1FE1">
        <w:tc>
          <w:tcPr>
            <w:tcW w:w="3080" w:type="dxa"/>
          </w:tcPr>
          <w:p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rsidR="00201AD2" w:rsidRDefault="0044134C" w:rsidP="00480FAE">
            <w:pPr>
              <w:rPr>
                <w:rFonts w:cs="Arial"/>
                <w:sz w:val="20"/>
              </w:rPr>
            </w:pPr>
            <w:r>
              <w:rPr>
                <w:rFonts w:cs="Arial"/>
                <w:sz w:val="20"/>
              </w:rPr>
              <w:t xml:space="preserve">The </w:t>
            </w:r>
            <w:r w:rsidR="00C233F4">
              <w:rPr>
                <w:rFonts w:cs="Arial"/>
                <w:sz w:val="20"/>
              </w:rPr>
              <w:t xml:space="preserve">Recreation Ground Charity </w:t>
            </w:r>
            <w:r>
              <w:rPr>
                <w:rFonts w:cs="Arial"/>
                <w:sz w:val="20"/>
              </w:rPr>
              <w:t xml:space="preserve">operates </w:t>
            </w:r>
            <w:r w:rsidR="00C233F4">
              <w:rPr>
                <w:rFonts w:cs="Arial"/>
                <w:sz w:val="20"/>
              </w:rPr>
              <w:t xml:space="preserve">a dedicated bank account to receive </w:t>
            </w:r>
            <w:r>
              <w:rPr>
                <w:rFonts w:cs="Arial"/>
                <w:sz w:val="20"/>
              </w:rPr>
              <w:t>receipts (operational since 2016)</w:t>
            </w:r>
            <w:r w:rsidR="00C233F4">
              <w:rPr>
                <w:rFonts w:cs="Arial"/>
                <w:sz w:val="20"/>
              </w:rPr>
              <w:t xml:space="preserve"> eg through hire of the football pitch</w:t>
            </w:r>
          </w:p>
          <w:p w:rsidR="00C233F4" w:rsidRDefault="00C233F4" w:rsidP="00480FAE">
            <w:pPr>
              <w:rPr>
                <w:rFonts w:cs="Arial"/>
                <w:sz w:val="20"/>
              </w:rPr>
            </w:pPr>
          </w:p>
          <w:p w:rsidR="00C233F4" w:rsidRDefault="00C233F4" w:rsidP="00480FAE">
            <w:pPr>
              <w:rPr>
                <w:rFonts w:cs="Arial"/>
                <w:sz w:val="20"/>
              </w:rPr>
            </w:pPr>
            <w:r>
              <w:rPr>
                <w:rFonts w:cs="Arial"/>
                <w:sz w:val="20"/>
              </w:rPr>
              <w:t xml:space="preserve">Following receipt of advice during </w:t>
            </w:r>
            <w:r w:rsidR="0044134C">
              <w:rPr>
                <w:rFonts w:cs="Arial"/>
                <w:sz w:val="20"/>
              </w:rPr>
              <w:t>2016</w:t>
            </w:r>
            <w:r>
              <w:rPr>
                <w:rFonts w:cs="Arial"/>
                <w:sz w:val="20"/>
              </w:rPr>
              <w:t>, the parish council resolved to undertake day-to-day ground maintenance of the Recreation Ground Charity land (part Village Green and part managed under licence) as part of its open spaces policy.  The Recreation Ground Charity may, from time to time, resolve to pass any held funds over to the Pitstone Council as a contribution towards the costs incurred.</w:t>
            </w:r>
          </w:p>
          <w:p w:rsidR="00292625" w:rsidRDefault="00292625" w:rsidP="00480FAE">
            <w:pPr>
              <w:rPr>
                <w:rFonts w:cs="Arial"/>
                <w:sz w:val="20"/>
              </w:rPr>
            </w:pPr>
          </w:p>
          <w:p w:rsidR="00A9142F" w:rsidRDefault="00A9142F" w:rsidP="00292625">
            <w:pPr>
              <w:rPr>
                <w:rFonts w:cs="Arial"/>
                <w:sz w:val="20"/>
              </w:rPr>
            </w:pPr>
            <w:r>
              <w:rPr>
                <w:rFonts w:cs="Arial"/>
                <w:sz w:val="20"/>
              </w:rPr>
              <w:t>At the year end, the Recreation Ground Charity holds £</w:t>
            </w:r>
            <w:r w:rsidR="0044134C">
              <w:rPr>
                <w:rFonts w:cs="Arial"/>
                <w:sz w:val="20"/>
              </w:rPr>
              <w:t xml:space="preserve">1,406.16.  Receipts in the year were £1,197  (pitch hire generating £420 and £777 refunded VAT) and payments were just £72 of bank charges.  </w:t>
            </w:r>
          </w:p>
          <w:p w:rsidR="00A9142F" w:rsidRDefault="00A9142F" w:rsidP="00292625">
            <w:pPr>
              <w:rPr>
                <w:rFonts w:cs="Arial"/>
                <w:sz w:val="20"/>
              </w:rPr>
            </w:pPr>
          </w:p>
          <w:p w:rsidR="00292625" w:rsidRPr="00C54651" w:rsidRDefault="00292625" w:rsidP="00292625">
            <w:pPr>
              <w:rPr>
                <w:rFonts w:ascii="Arial" w:hAnsi="Arial" w:cs="Arial"/>
                <w:b/>
              </w:rPr>
            </w:pPr>
            <w:r w:rsidRPr="00B47F3D">
              <w:rPr>
                <w:rFonts w:cs="Arial"/>
                <w:sz w:val="20"/>
              </w:rPr>
              <w:t>The parish council insurance specifies the trustees of this charity and their work as part of i</w:t>
            </w:r>
            <w:r w:rsidR="00C233F4">
              <w:rPr>
                <w:rFonts w:cs="Arial"/>
                <w:sz w:val="20"/>
              </w:rPr>
              <w:t>ts policy.  The Recreation Ground</w:t>
            </w:r>
            <w:r w:rsidRPr="00B47F3D">
              <w:rPr>
                <w:rFonts w:cs="Arial"/>
                <w:sz w:val="20"/>
              </w:rPr>
              <w:t xml:space="preserve">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 xml:space="preserve">Statement explaining the </w:t>
            </w:r>
            <w:r w:rsidRPr="00C54651">
              <w:rPr>
                <w:rFonts w:ascii="Arial" w:hAnsi="Arial" w:cs="Arial"/>
              </w:rPr>
              <w:lastRenderedPageBreak/>
              <w:t xml:space="preserve">policy for holding reserves stating why they </w:t>
            </w:r>
            <w:r w:rsidR="00260163" w:rsidRPr="00C54651">
              <w:rPr>
                <w:rFonts w:ascii="Arial" w:hAnsi="Arial" w:cs="Arial"/>
              </w:rPr>
              <w:t>are held</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lastRenderedPageBreak/>
              <w:t>Para 1.22</w:t>
            </w:r>
          </w:p>
        </w:tc>
        <w:tc>
          <w:tcPr>
            <w:tcW w:w="4598" w:type="dxa"/>
          </w:tcPr>
          <w:p w:rsidR="00201AD2" w:rsidRPr="00C54651" w:rsidRDefault="00CD7B3C" w:rsidP="00480FAE">
            <w:pPr>
              <w:rPr>
                <w:rFonts w:ascii="Arial" w:hAnsi="Arial" w:cs="Arial"/>
                <w:b/>
              </w:rPr>
            </w:pPr>
            <w:r>
              <w:rPr>
                <w:rFonts w:cs="Arial"/>
                <w:sz w:val="20"/>
              </w:rPr>
              <w:t>Not applicable at present</w:t>
            </w:r>
            <w:r w:rsidR="00E433E3">
              <w:rPr>
                <w:rFonts w:cs="Arial"/>
                <w:sz w:val="20"/>
              </w:rPr>
              <w:t>, no reserves</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480FAE">
            <w:pPr>
              <w:rPr>
                <w:rFonts w:ascii="Arial" w:hAnsi="Arial" w:cs="Arial"/>
                <w:b/>
              </w:rPr>
            </w:pPr>
            <w:r>
              <w:rPr>
                <w:rFonts w:cs="Arial"/>
                <w:sz w:val="20"/>
              </w:rPr>
              <w:t>Zero</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E433E3">
            <w:pPr>
              <w:rPr>
                <w:rFonts w:ascii="Arial" w:hAnsi="Arial" w:cs="Arial"/>
                <w:b/>
              </w:rPr>
            </w:pPr>
            <w:r>
              <w:rPr>
                <w:rFonts w:cs="Arial"/>
                <w:sz w:val="20"/>
              </w:rPr>
              <w:t xml:space="preserve">The charity </w:t>
            </w:r>
            <w:r w:rsidR="00E433E3">
              <w:rPr>
                <w:rFonts w:cs="Arial"/>
                <w:sz w:val="20"/>
              </w:rPr>
              <w:t>has limited</w:t>
            </w:r>
            <w:r>
              <w:rPr>
                <w:rFonts w:cs="Arial"/>
                <w:sz w:val="20"/>
              </w:rPr>
              <w:t xml:space="preserve"> financial standing, </w:t>
            </w:r>
            <w:r w:rsidR="00E433E3">
              <w:rPr>
                <w:rFonts w:cs="Arial"/>
                <w:sz w:val="20"/>
              </w:rPr>
              <w:t>primarily just land ownership, and relies heavily upon the parish council</w:t>
            </w:r>
          </w:p>
        </w:tc>
      </w:tr>
      <w:tr w:rsidR="00201AD2" w:rsidRPr="00C54651" w:rsidTr="003B1FE1">
        <w:tc>
          <w:tcPr>
            <w:tcW w:w="3080" w:type="dxa"/>
          </w:tcPr>
          <w:p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rsidR="00201AD2" w:rsidRPr="00C54651" w:rsidRDefault="00CD7B3C" w:rsidP="00480FAE">
            <w:pPr>
              <w:rPr>
                <w:rFonts w:ascii="Arial" w:hAnsi="Arial" w:cs="Arial"/>
                <w:b/>
              </w:rPr>
            </w:pPr>
            <w:r>
              <w:rPr>
                <w:rFonts w:cs="Arial"/>
                <w:sz w:val="20"/>
              </w:rPr>
              <w:t>Not applicable</w:t>
            </w:r>
            <w:r w:rsidR="00E433E3">
              <w:rPr>
                <w:rFonts w:cs="Arial"/>
                <w:sz w:val="20"/>
              </w:rPr>
              <w:t>, no deficit</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rsidR="00201AD2" w:rsidRPr="00C54651" w:rsidRDefault="00E433E3" w:rsidP="00480FAE">
            <w:pPr>
              <w:rPr>
                <w:rFonts w:ascii="Arial" w:hAnsi="Arial" w:cs="Arial"/>
                <w:b/>
              </w:rPr>
            </w:pPr>
            <w:r>
              <w:rPr>
                <w:rFonts w:cs="Arial"/>
                <w:sz w:val="20"/>
              </w:rPr>
              <w:t>Currently seeking legal advice r</w:t>
            </w:r>
            <w:r w:rsidR="00EE08CD">
              <w:rPr>
                <w:rFonts w:cs="Arial"/>
                <w:sz w:val="20"/>
              </w:rPr>
              <w:t>elating to the validity and requirement</w:t>
            </w:r>
            <w:r>
              <w:rPr>
                <w:rFonts w:cs="Arial"/>
                <w:sz w:val="20"/>
              </w:rPr>
              <w:t xml:space="preserve"> for charitable status.  Ground management is undertaken by the parish council.  The land is protected under Village Green status and legislation.</w:t>
            </w:r>
          </w:p>
        </w:tc>
      </w:tr>
    </w:tbl>
    <w:p w:rsidR="004739FE" w:rsidRPr="00C54651" w:rsidRDefault="004739FE"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rsidR="004739FE" w:rsidRPr="00C54651" w:rsidRDefault="00656C05" w:rsidP="00E433E3">
            <w:pPr>
              <w:rPr>
                <w:rFonts w:ascii="Arial" w:hAnsi="Arial" w:cs="Arial"/>
                <w:b/>
              </w:rPr>
            </w:pPr>
            <w:r>
              <w:rPr>
                <w:rFonts w:cs="Arial"/>
                <w:sz w:val="20"/>
              </w:rPr>
              <w:t xml:space="preserve">The principal source of funds </w:t>
            </w:r>
            <w:r w:rsidR="00E433E3">
              <w:rPr>
                <w:rFonts w:cs="Arial"/>
                <w:sz w:val="20"/>
              </w:rPr>
              <w:t>comes from the limited hire of the football pitch.</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4739FE" w:rsidRPr="00C54651" w:rsidRDefault="00656C05" w:rsidP="00552EE9">
            <w:pPr>
              <w:rPr>
                <w:rFonts w:ascii="Arial" w:hAnsi="Arial" w:cs="Arial"/>
                <w:b/>
              </w:rPr>
            </w:pPr>
            <w:r>
              <w:rPr>
                <w:rFonts w:cs="Arial"/>
                <w:sz w:val="20"/>
              </w:rPr>
              <w:t>Not applicable at present</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6F6805" w:rsidRPr="00C54651" w:rsidRDefault="00CA48AF" w:rsidP="00EE08CD">
            <w:pPr>
              <w:pStyle w:val="ListParagraph"/>
              <w:ind w:hanging="681"/>
              <w:rPr>
                <w:rFonts w:ascii="Arial" w:hAnsi="Arial" w:cs="Arial"/>
                <w:b/>
              </w:rPr>
            </w:pPr>
            <w:r w:rsidRPr="00CA48AF">
              <w:rPr>
                <w:rFonts w:cs="Arial"/>
                <w:sz w:val="20"/>
              </w:rPr>
              <w:t>Ongoing management of conflicts of interests</w:t>
            </w:r>
            <w:r w:rsidR="00EE08CD">
              <w:rPr>
                <w:rFonts w:cs="Arial"/>
                <w:sz w:val="20"/>
              </w:rPr>
              <w:t xml:space="preserve">.  </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rPr>
            </w:pPr>
          </w:p>
        </w:tc>
        <w:tc>
          <w:tcPr>
            <w:tcW w:w="4598" w:type="dxa"/>
          </w:tcPr>
          <w:p w:rsidR="005944B2" w:rsidRPr="00C54651" w:rsidRDefault="005944B2" w:rsidP="00552EE9">
            <w:pPr>
              <w:rPr>
                <w:rFonts w:ascii="Arial" w:hAnsi="Arial" w:cs="Arial"/>
                <w:b/>
              </w:rPr>
            </w:pPr>
          </w:p>
        </w:tc>
      </w:tr>
    </w:tbl>
    <w:p w:rsidR="004739FE" w:rsidRPr="00C54651" w:rsidRDefault="004739FE" w:rsidP="00480FAE">
      <w:pPr>
        <w:spacing w:after="0" w:line="240" w:lineRule="auto"/>
        <w:rPr>
          <w:rFonts w:ascii="Arial" w:hAnsi="Arial" w:cs="Arial"/>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E514D" w:rsidRPr="00C54651" w:rsidTr="003B1FE1">
        <w:tc>
          <w:tcPr>
            <w:tcW w:w="3080" w:type="dxa"/>
          </w:tcPr>
          <w:p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rsidR="002E514D" w:rsidRPr="00C54651" w:rsidRDefault="002E514D" w:rsidP="00480FAE">
            <w:pPr>
              <w:rPr>
                <w:rFonts w:ascii="Arial" w:hAnsi="Arial" w:cs="Arial"/>
                <w:b/>
              </w:rPr>
            </w:pPr>
          </w:p>
        </w:tc>
        <w:tc>
          <w:tcPr>
            <w:tcW w:w="4598" w:type="dxa"/>
          </w:tcPr>
          <w:p w:rsidR="002E514D" w:rsidRPr="00C54651" w:rsidRDefault="004A5CF3" w:rsidP="00480FAE">
            <w:pPr>
              <w:rPr>
                <w:rFonts w:ascii="Arial" w:hAnsi="Arial" w:cs="Arial"/>
                <w:b/>
              </w:rPr>
            </w:pPr>
            <w:r w:rsidRPr="001372EF">
              <w:rPr>
                <w:rFonts w:cs="Arial"/>
                <w:sz w:val="20"/>
              </w:rPr>
              <w:t>Charity Commission Sealed Scheme of 29/12/1922, and Sealed Scheme of 20/6/1973.</w:t>
            </w:r>
          </w:p>
        </w:tc>
      </w:tr>
      <w:tr w:rsidR="002E514D" w:rsidRPr="00C54651" w:rsidTr="003B1FE1">
        <w:tc>
          <w:tcPr>
            <w:tcW w:w="3080" w:type="dxa"/>
          </w:tcPr>
          <w:p w:rsidR="002E514D" w:rsidRPr="00C54651" w:rsidRDefault="000635AC" w:rsidP="000635AC">
            <w:pPr>
              <w:rPr>
                <w:rFonts w:ascii="Arial" w:hAnsi="Arial" w:cs="Arial"/>
              </w:rPr>
            </w:pPr>
            <w:r>
              <w:rPr>
                <w:rFonts w:ascii="Arial" w:hAnsi="Arial" w:cs="Arial"/>
              </w:rPr>
              <w:t>Type of governing document</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p w:rsidR="00F40BC7" w:rsidRPr="00C54651" w:rsidRDefault="00F40BC7" w:rsidP="00480FAE">
            <w:pPr>
              <w:rPr>
                <w:rFonts w:ascii="Arial" w:hAnsi="Arial" w:cs="Arial"/>
                <w:sz w:val="16"/>
                <w:szCs w:val="16"/>
              </w:rPr>
            </w:pPr>
          </w:p>
        </w:tc>
        <w:tc>
          <w:tcPr>
            <w:tcW w:w="4598" w:type="dxa"/>
          </w:tcPr>
          <w:p w:rsidR="002E514D" w:rsidRPr="00C54651" w:rsidRDefault="000635AC" w:rsidP="00480FAE">
            <w:pPr>
              <w:rPr>
                <w:rFonts w:ascii="Arial" w:hAnsi="Arial" w:cs="Arial"/>
                <w:b/>
              </w:rPr>
            </w:pPr>
            <w:r>
              <w:rPr>
                <w:rFonts w:cs="Arial"/>
                <w:sz w:val="20"/>
              </w:rPr>
              <w:t>Trust deed</w:t>
            </w:r>
          </w:p>
        </w:tc>
      </w:tr>
      <w:tr w:rsidR="002E514D" w:rsidRPr="00C54651" w:rsidTr="003B1FE1">
        <w:tc>
          <w:tcPr>
            <w:tcW w:w="3080" w:type="dxa"/>
          </w:tcPr>
          <w:p w:rsidR="00D222A0" w:rsidRPr="00C54651" w:rsidRDefault="00D222A0" w:rsidP="00480FAE">
            <w:pPr>
              <w:rPr>
                <w:rFonts w:ascii="Arial" w:hAnsi="Arial" w:cs="Arial"/>
              </w:rPr>
            </w:pPr>
            <w:r w:rsidRPr="00C54651">
              <w:rPr>
                <w:rFonts w:ascii="Arial" w:hAnsi="Arial" w:cs="Arial"/>
              </w:rPr>
              <w:t xml:space="preserve">How is the charity constituted? </w:t>
            </w:r>
          </w:p>
          <w:p w:rsidR="002E514D" w:rsidRPr="000635AC" w:rsidRDefault="003B1FE1" w:rsidP="00480FAE">
            <w:pPr>
              <w:rPr>
                <w:rFonts w:ascii="Arial" w:hAnsi="Arial" w:cs="Arial"/>
                <w:sz w:val="18"/>
                <w:szCs w:val="18"/>
              </w:rPr>
            </w:pPr>
            <w:r w:rsidRPr="000635AC">
              <w:rPr>
                <w:rFonts w:ascii="Arial" w:hAnsi="Arial" w:cs="Arial"/>
                <w:color w:val="8DB3E2" w:themeColor="text2" w:themeTint="66"/>
                <w:sz w:val="18"/>
                <w:szCs w:val="18"/>
              </w:rPr>
              <w:t>(</w:t>
            </w:r>
            <w:r w:rsidR="001073A0" w:rsidRPr="000635AC">
              <w:rPr>
                <w:rFonts w:ascii="Arial" w:hAnsi="Arial" w:cs="Arial"/>
                <w:color w:val="8DB3E2" w:themeColor="text2" w:themeTint="66"/>
                <w:sz w:val="18"/>
                <w:szCs w:val="18"/>
              </w:rPr>
              <w:t>e.g.</w:t>
            </w:r>
            <w:r w:rsidR="00D222A0" w:rsidRPr="000635AC">
              <w:rPr>
                <w:rFonts w:ascii="Arial" w:hAnsi="Arial" w:cs="Arial"/>
                <w:color w:val="8DB3E2" w:themeColor="text2" w:themeTint="66"/>
                <w:sz w:val="18"/>
                <w:szCs w:val="18"/>
              </w:rPr>
              <w:t xml:space="preserve"> unincorporated association, CIO)</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2E514D" w:rsidRPr="00C54651" w:rsidRDefault="00987323" w:rsidP="00480FAE">
            <w:pPr>
              <w:rPr>
                <w:rFonts w:ascii="Arial" w:hAnsi="Arial" w:cs="Arial"/>
                <w:b/>
              </w:rPr>
            </w:pPr>
            <w:r>
              <w:rPr>
                <w:rFonts w:cs="Arial"/>
                <w:sz w:val="20"/>
              </w:rPr>
              <w:t xml:space="preserve">Unincorporated </w:t>
            </w:r>
            <w:r w:rsidR="000635AC">
              <w:rPr>
                <w:rFonts w:cs="Arial"/>
                <w:sz w:val="20"/>
              </w:rPr>
              <w:t>Trust</w:t>
            </w:r>
          </w:p>
        </w:tc>
      </w:tr>
      <w:tr w:rsidR="002E514D" w:rsidRPr="00C54651" w:rsidTr="003B1FE1">
        <w:tc>
          <w:tcPr>
            <w:tcW w:w="3080" w:type="dxa"/>
          </w:tcPr>
          <w:p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2E514D" w:rsidRDefault="000635AC" w:rsidP="004A5CF3">
            <w:pPr>
              <w:rPr>
                <w:rFonts w:cs="Arial"/>
                <w:sz w:val="20"/>
              </w:rPr>
            </w:pPr>
            <w:r w:rsidRPr="00B47F3D">
              <w:rPr>
                <w:rFonts w:cs="Arial"/>
                <w:sz w:val="20"/>
              </w:rPr>
              <w:t>As the Parish Council, as Corporate Body, is Trustee, the trustees are selected via local government election every four years.  Where a casual vacancy occurs during the 4 years, a new member is co-opted.  Members of the Charity Committee are selected by lack of conflict of interest and competence/skills base</w:t>
            </w:r>
            <w:r>
              <w:rPr>
                <w:rFonts w:cs="Arial"/>
                <w:sz w:val="20"/>
              </w:rPr>
              <w:t xml:space="preserve">.  </w:t>
            </w:r>
          </w:p>
          <w:p w:rsidR="004A5CF3" w:rsidRPr="004A5CF3" w:rsidRDefault="004A5CF3" w:rsidP="004A5CF3">
            <w:pPr>
              <w:rPr>
                <w:rFonts w:cs="Arial"/>
                <w:sz w:val="20"/>
              </w:rPr>
            </w:pPr>
          </w:p>
        </w:tc>
      </w:tr>
    </w:tbl>
    <w:p w:rsidR="004739FE" w:rsidRPr="00C54651" w:rsidRDefault="004739FE" w:rsidP="00480FAE">
      <w:pPr>
        <w:spacing w:after="0" w:line="240" w:lineRule="auto"/>
        <w:rPr>
          <w:rFonts w:ascii="Arial" w:hAnsi="Arial" w:cs="Arial"/>
          <w:b/>
        </w:rPr>
      </w:pPr>
    </w:p>
    <w:p w:rsidR="002E514D" w:rsidRPr="00C54651" w:rsidRDefault="00F40BC7" w:rsidP="00480FAE">
      <w:pPr>
        <w:spacing w:after="0" w:line="240" w:lineRule="auto"/>
        <w:rPr>
          <w:rFonts w:ascii="Arial" w:hAnsi="Arial" w:cs="Arial"/>
          <w:b/>
        </w:rPr>
      </w:pPr>
      <w:r w:rsidRPr="00C54651">
        <w:rPr>
          <w:rFonts w:ascii="Arial" w:hAnsi="Arial" w:cs="Arial"/>
          <w:b/>
        </w:rPr>
        <w:t>Additional information (optional)</w:t>
      </w:r>
    </w:p>
    <w:p w:rsidR="00E31FDE" w:rsidRPr="00C54651" w:rsidRDefault="00E31FDE" w:rsidP="00E31FD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Policies and procedures adopted for the induction and training of trustees</w:t>
            </w: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181B01" w:rsidRDefault="00181B01" w:rsidP="00552EE9">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rsidR="00181B01" w:rsidRDefault="00181B01" w:rsidP="00552EE9">
            <w:pPr>
              <w:rPr>
                <w:rFonts w:cs="Arial"/>
                <w:sz w:val="20"/>
              </w:rPr>
            </w:pPr>
          </w:p>
          <w:p w:rsidR="00181B01" w:rsidRDefault="00181B01" w:rsidP="00181B01">
            <w:pPr>
              <w:rPr>
                <w:rFonts w:cs="Arial"/>
                <w:sz w:val="20"/>
              </w:rPr>
            </w:pPr>
            <w:r>
              <w:rPr>
                <w:rFonts w:cs="Arial"/>
                <w:sz w:val="20"/>
              </w:rPr>
              <w:t>One member of the council and the clerk have undertaken the SAVO trustee e:learning course, and council is willing to fund training for any further members willing to undertake this commitment.</w:t>
            </w:r>
          </w:p>
          <w:p w:rsidR="00181B01" w:rsidRDefault="00181B01" w:rsidP="00181B01">
            <w:pPr>
              <w:rPr>
                <w:rFonts w:cs="Arial"/>
                <w:sz w:val="20"/>
              </w:rPr>
            </w:pPr>
          </w:p>
          <w:p w:rsidR="00181B01" w:rsidRDefault="00181B01" w:rsidP="00181B01">
            <w:pPr>
              <w:rPr>
                <w:rFonts w:cs="Arial"/>
                <w:sz w:val="20"/>
              </w:rPr>
            </w:pPr>
            <w:r>
              <w:rPr>
                <w:rFonts w:cs="Arial"/>
                <w:sz w:val="20"/>
              </w:rPr>
              <w:t xml:space="preserve">The council has appointed a committee of members who specialise in the affairs of this charity, and whom seek to disseminate information to remaining members. </w:t>
            </w:r>
          </w:p>
          <w:p w:rsidR="00181B01" w:rsidRPr="00181B01" w:rsidRDefault="00181B01" w:rsidP="00181B01">
            <w:pPr>
              <w:rPr>
                <w:rFonts w:cs="Arial"/>
                <w:sz w:val="20"/>
              </w:rPr>
            </w:pPr>
          </w:p>
        </w:tc>
      </w:tr>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lastRenderedPageBreak/>
              <w:t>The charity’s organisational structure and any wider network with which the charity works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CB1352" w:rsidRDefault="00CB1352" w:rsidP="00CB1352">
            <w:pPr>
              <w:rPr>
                <w:rFonts w:cs="Arial"/>
                <w:bCs/>
                <w:sz w:val="20"/>
              </w:rPr>
            </w:pPr>
            <w:r w:rsidRPr="00B47F3D">
              <w:rPr>
                <w:rFonts w:cs="Arial"/>
                <w:sz w:val="20"/>
              </w:rPr>
              <w:t xml:space="preserve">Pitstone Parish Council, as Corporate Body, is the Sole Trustee.  </w:t>
            </w:r>
            <w:r w:rsidR="001073A0" w:rsidRPr="00B47F3D">
              <w:rPr>
                <w:rFonts w:cs="Arial"/>
                <w:bCs/>
                <w:sz w:val="20"/>
              </w:rPr>
              <w:t>Pursuant</w:t>
            </w:r>
            <w:r w:rsidRPr="00B47F3D">
              <w:rPr>
                <w:rFonts w:cs="Arial"/>
                <w:bCs/>
                <w:sz w:val="20"/>
              </w:rPr>
              <w:t xml:space="preserve"> to S101(1) of the 1972 Act Pitstone Parish Council resolved that the affairs of the </w:t>
            </w:r>
            <w:r w:rsidR="004A5CF3">
              <w:rPr>
                <w:rFonts w:cs="Arial"/>
                <w:bCs/>
                <w:sz w:val="20"/>
              </w:rPr>
              <w:t>Recreation Ground</w:t>
            </w:r>
            <w:r w:rsidRPr="00B47F3D">
              <w:rPr>
                <w:rFonts w:cs="Arial"/>
                <w:bCs/>
                <w:sz w:val="20"/>
              </w:rPr>
              <w:t xml:space="preserve"> Charity will be managed by a committee to ensure it is easier for members to fulfil their obligations to only consider what is in the best interests of the charity and not the local authority, and limiting conflicts of interest.   </w:t>
            </w:r>
          </w:p>
          <w:p w:rsidR="00CB1352" w:rsidRDefault="00CB1352" w:rsidP="00CB1352">
            <w:pPr>
              <w:rPr>
                <w:rFonts w:cs="Arial"/>
                <w:bCs/>
                <w:sz w:val="20"/>
              </w:rPr>
            </w:pPr>
          </w:p>
          <w:p w:rsidR="00CB1352" w:rsidRDefault="00CB1352" w:rsidP="00CB1352">
            <w:pPr>
              <w:rPr>
                <w:rFonts w:cs="Arial"/>
                <w:sz w:val="20"/>
              </w:rPr>
            </w:pPr>
            <w:r w:rsidRPr="00B47F3D">
              <w:rPr>
                <w:rFonts w:cs="Arial"/>
                <w:sz w:val="20"/>
              </w:rPr>
              <w:t xml:space="preserve">The </w:t>
            </w:r>
            <w:r>
              <w:rPr>
                <w:rFonts w:cs="Arial"/>
                <w:sz w:val="20"/>
              </w:rPr>
              <w:t xml:space="preserve">charity </w:t>
            </w:r>
            <w:r w:rsidRPr="00B47F3D">
              <w:rPr>
                <w:rFonts w:cs="Arial"/>
                <w:sz w:val="20"/>
              </w:rPr>
              <w:t xml:space="preserve">committee provide regular reports to the </w:t>
            </w:r>
            <w:r>
              <w:rPr>
                <w:rFonts w:cs="Arial"/>
                <w:sz w:val="20"/>
              </w:rPr>
              <w:t xml:space="preserve">full </w:t>
            </w:r>
            <w:r w:rsidRPr="00B47F3D">
              <w:rPr>
                <w:rFonts w:cs="Arial"/>
                <w:sz w:val="20"/>
              </w:rPr>
              <w:t>parish council</w:t>
            </w:r>
            <w:r>
              <w:rPr>
                <w:rFonts w:cs="Arial"/>
                <w:sz w:val="20"/>
              </w:rPr>
              <w:t xml:space="preserve"> in its role as sole trustee</w:t>
            </w:r>
            <w:r w:rsidRPr="00B47F3D">
              <w:rPr>
                <w:rFonts w:cs="Arial"/>
                <w:sz w:val="20"/>
              </w:rPr>
              <w:t>.  All strategic issues must be referred back to the full council</w:t>
            </w:r>
            <w:r>
              <w:rPr>
                <w:rFonts w:cs="Arial"/>
                <w:sz w:val="20"/>
              </w:rPr>
              <w:t>, in its capacity as trustee,</w:t>
            </w:r>
            <w:r w:rsidRPr="00B47F3D">
              <w:rPr>
                <w:rFonts w:cs="Arial"/>
                <w:sz w:val="20"/>
              </w:rPr>
              <w:t xml:space="preserve"> for approval.</w:t>
            </w:r>
          </w:p>
          <w:p w:rsidR="00CB1352" w:rsidRDefault="00CB1352" w:rsidP="00CB1352">
            <w:pPr>
              <w:rPr>
                <w:rFonts w:cs="Arial"/>
                <w:sz w:val="20"/>
              </w:rPr>
            </w:pPr>
          </w:p>
          <w:p w:rsidR="00CB1352" w:rsidRPr="00B47F3D" w:rsidRDefault="00CB1352" w:rsidP="00CB1352">
            <w:pPr>
              <w:rPr>
                <w:rFonts w:cs="Arial"/>
                <w:sz w:val="20"/>
              </w:rPr>
            </w:pPr>
            <w:r>
              <w:rPr>
                <w:rFonts w:cs="Arial"/>
                <w:sz w:val="20"/>
              </w:rPr>
              <w:t>Meeting</w:t>
            </w:r>
            <w:r w:rsidR="004A5CF3">
              <w:rPr>
                <w:rFonts w:cs="Arial"/>
                <w:sz w:val="20"/>
              </w:rPr>
              <w:t>s</w:t>
            </w:r>
            <w:r>
              <w:rPr>
                <w:rFonts w:cs="Arial"/>
                <w:sz w:val="20"/>
              </w:rPr>
              <w:t xml:space="preserve"> of the charity are always separate from meetings of the council and are separately documented.</w:t>
            </w:r>
          </w:p>
          <w:p w:rsidR="004739FE" w:rsidRPr="00C54651" w:rsidRDefault="004739FE" w:rsidP="00552EE9">
            <w:pPr>
              <w:rPr>
                <w:rFonts w:ascii="Arial" w:hAnsi="Arial" w:cs="Arial"/>
                <w:b/>
              </w:rPr>
            </w:pPr>
          </w:p>
        </w:tc>
      </w:tr>
      <w:tr w:rsidR="004739FE" w:rsidRPr="00C54651" w:rsidTr="003B1FE1">
        <w:tc>
          <w:tcPr>
            <w:tcW w:w="3080" w:type="dxa"/>
          </w:tcPr>
          <w:p w:rsidR="004739FE" w:rsidRPr="00C54651" w:rsidRDefault="004739FE" w:rsidP="00552EE9">
            <w:pPr>
              <w:rPr>
                <w:rFonts w:ascii="Arial" w:hAnsi="Arial" w:cs="Arial"/>
              </w:rPr>
            </w:pPr>
            <w:r w:rsidRPr="00C54651">
              <w:rPr>
                <w:rFonts w:ascii="Arial" w:hAnsi="Arial" w:cs="Arial"/>
              </w:rPr>
              <w:t>Relationship with any related parties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4739FE" w:rsidRPr="00C54651" w:rsidRDefault="00CB1352" w:rsidP="00552EE9">
            <w:pPr>
              <w:rPr>
                <w:rFonts w:ascii="Arial" w:hAnsi="Arial" w:cs="Arial"/>
                <w:b/>
              </w:rPr>
            </w:pPr>
            <w:r>
              <w:rPr>
                <w:rFonts w:cs="Arial"/>
                <w:sz w:val="20"/>
              </w:rPr>
              <w:t>Not applicable.</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sz w:val="16"/>
                <w:szCs w:val="16"/>
              </w:rPr>
            </w:pPr>
          </w:p>
        </w:tc>
        <w:tc>
          <w:tcPr>
            <w:tcW w:w="4598" w:type="dxa"/>
          </w:tcPr>
          <w:p w:rsidR="005944B2" w:rsidRPr="00C54651" w:rsidRDefault="005944B2" w:rsidP="00552EE9">
            <w:pPr>
              <w:rPr>
                <w:rFonts w:ascii="Arial" w:hAnsi="Arial" w:cs="Arial"/>
                <w:b/>
              </w:rPr>
            </w:pPr>
          </w:p>
        </w:tc>
      </w:tr>
    </w:tbl>
    <w:p w:rsidR="005E43D8" w:rsidRPr="00C54651" w:rsidRDefault="005E43D8" w:rsidP="00E31FDE">
      <w:pPr>
        <w:spacing w:after="0" w:line="240" w:lineRule="auto"/>
        <w:rPr>
          <w:rFonts w:ascii="Arial" w:hAnsi="Arial" w:cs="Arial"/>
          <w:b/>
        </w:rPr>
      </w:pPr>
    </w:p>
    <w:p w:rsidR="004A5CF3" w:rsidRDefault="004A5CF3" w:rsidP="00480FAE">
      <w:pPr>
        <w:spacing w:after="0" w:line="240" w:lineRule="auto"/>
        <w:rPr>
          <w:rFonts w:ascii="Arial" w:hAnsi="Arial" w:cs="Arial"/>
          <w:b/>
          <w:sz w:val="28"/>
          <w:szCs w:val="28"/>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Charity name</w:t>
            </w:r>
          </w:p>
        </w:tc>
        <w:tc>
          <w:tcPr>
            <w:tcW w:w="6242" w:type="dxa"/>
          </w:tcPr>
          <w:p w:rsidR="00C54651" w:rsidRPr="002A2D17" w:rsidRDefault="002A2D17" w:rsidP="004A5CF3">
            <w:pPr>
              <w:rPr>
                <w:rFonts w:cs="Arial"/>
                <w:sz w:val="20"/>
                <w:szCs w:val="20"/>
              </w:rPr>
            </w:pPr>
            <w:r w:rsidRPr="002A2D17">
              <w:rPr>
                <w:rFonts w:cs="Arial"/>
                <w:sz w:val="20"/>
                <w:szCs w:val="20"/>
              </w:rPr>
              <w:t xml:space="preserve">Pitstone </w:t>
            </w:r>
            <w:r w:rsidR="004A5CF3">
              <w:rPr>
                <w:rFonts w:cs="Arial"/>
                <w:sz w:val="20"/>
                <w:szCs w:val="20"/>
              </w:rPr>
              <w:t>Recreation Ground Charity</w:t>
            </w: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rsidR="00C54651" w:rsidRPr="002A2D17" w:rsidRDefault="00C54651" w:rsidP="00480FAE">
            <w:pPr>
              <w:rPr>
                <w:rFonts w:cs="Arial"/>
                <w:sz w:val="20"/>
                <w:szCs w:val="20"/>
              </w:rPr>
            </w:pP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rsidR="00C54651" w:rsidRPr="004A5CF3" w:rsidRDefault="004A5CF3" w:rsidP="00480FAE">
            <w:pPr>
              <w:rPr>
                <w:rFonts w:cs="Arial"/>
                <w:sz w:val="20"/>
                <w:szCs w:val="20"/>
              </w:rPr>
            </w:pPr>
            <w:r w:rsidRPr="004A5CF3">
              <w:rPr>
                <w:rFonts w:cs="Arial"/>
                <w:sz w:val="20"/>
                <w:szCs w:val="20"/>
              </w:rPr>
              <w:t>1094867</w:t>
            </w:r>
          </w:p>
        </w:tc>
      </w:tr>
      <w:tr w:rsidR="00C54651" w:rsidRPr="00C54651" w:rsidTr="002A2D17">
        <w:trPr>
          <w:trHeight w:val="432"/>
        </w:trPr>
        <w:tc>
          <w:tcPr>
            <w:tcW w:w="3080" w:type="dxa"/>
          </w:tcPr>
          <w:p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rsidR="00C54651" w:rsidRPr="00C54651" w:rsidRDefault="002A2D17" w:rsidP="00480FAE">
            <w:pPr>
              <w:rPr>
                <w:rFonts w:ascii="Arial" w:hAnsi="Arial" w:cs="Arial"/>
              </w:rPr>
            </w:pPr>
            <w:r>
              <w:rPr>
                <w:rFonts w:cs="Arial"/>
                <w:sz w:val="20"/>
              </w:rPr>
              <w:t>9 Warwick Road, Pitstone, Beds, LU7 9FE</w:t>
            </w:r>
          </w:p>
        </w:tc>
      </w:tr>
    </w:tbl>
    <w:p w:rsidR="00F40BC7" w:rsidRPr="00C54651" w:rsidRDefault="00F40BC7" w:rsidP="00480FAE">
      <w:pPr>
        <w:spacing w:after="0" w:line="240" w:lineRule="auto"/>
        <w:rPr>
          <w:rFonts w:ascii="Arial" w:hAnsi="Arial" w:cs="Arial"/>
          <w:b/>
        </w:rPr>
      </w:pPr>
    </w:p>
    <w:p w:rsidR="00CD1173" w:rsidRDefault="00CD1173">
      <w:r>
        <w:br w:type="page"/>
      </w: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rsidTr="00A54DA2">
        <w:trPr>
          <w:gridAfter w:val="1"/>
          <w:wAfter w:w="718" w:type="dxa"/>
          <w:jc w:val="center"/>
        </w:trPr>
        <w:tc>
          <w:tcPr>
            <w:tcW w:w="558" w:type="dxa"/>
            <w:tcBorders>
              <w:top w:val="nil"/>
              <w:left w:val="nil"/>
              <w:bottom w:val="nil"/>
              <w:right w:val="nil"/>
            </w:tcBorders>
          </w:tcPr>
          <w:p w:rsidR="00E54621" w:rsidRPr="00C54651" w:rsidRDefault="00A54DA2" w:rsidP="00E54621">
            <w:pPr>
              <w:spacing w:before="120" w:after="120" w:line="240" w:lineRule="auto"/>
              <w:rPr>
                <w:rFonts w:ascii="Arial" w:hAnsi="Arial" w:cs="Arial"/>
                <w:b/>
                <w:szCs w:val="20"/>
                <w:lang w:eastAsia="en-GB"/>
              </w:rPr>
            </w:pPr>
            <w:r>
              <w:lastRenderedPageBreak/>
              <w:br w:type="page"/>
            </w:r>
          </w:p>
        </w:tc>
        <w:tc>
          <w:tcPr>
            <w:tcW w:w="10200" w:type="dxa"/>
            <w:gridSpan w:val="6"/>
            <w:tcBorders>
              <w:top w:val="nil"/>
              <w:left w:val="nil"/>
              <w:bottom w:val="nil"/>
              <w:right w:val="nil"/>
            </w:tcBorders>
            <w:vAlign w:val="center"/>
          </w:tcPr>
          <w:p w:rsidR="00E54621" w:rsidRPr="00C54651" w:rsidRDefault="00E54621" w:rsidP="002A2D17">
            <w:pPr>
              <w:tabs>
                <w:tab w:val="left" w:pos="402"/>
              </w:tabs>
              <w:spacing w:before="120" w:after="120" w:line="240" w:lineRule="auto"/>
              <w:rPr>
                <w:rFonts w:ascii="Arial" w:hAnsi="Arial" w:cs="Arial"/>
                <w:szCs w:val="20"/>
                <w:lang w:eastAsia="en-GB"/>
              </w:rPr>
            </w:pPr>
            <w:r w:rsidRPr="00C54651">
              <w:rPr>
                <w:rFonts w:ascii="Arial" w:hAnsi="Arial" w:cs="Arial"/>
                <w:b/>
                <w:lang w:eastAsia="en-GB"/>
              </w:rPr>
              <w:t>Names of the charity trustees who manage the charity</w:t>
            </w:r>
            <w:r w:rsidR="002A2D17">
              <w:rPr>
                <w:rFonts w:ascii="Arial" w:hAnsi="Arial" w:cs="Arial"/>
                <w:b/>
                <w:lang w:eastAsia="en-GB"/>
              </w:rPr>
              <w:t xml:space="preserve"> – </w:t>
            </w:r>
            <w:r w:rsidR="002A2D17">
              <w:rPr>
                <w:rFonts w:cs="Arial"/>
                <w:sz w:val="20"/>
              </w:rPr>
              <w:t>Not applicable, see corporate trustee details below</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p>
        </w:tc>
        <w:tc>
          <w:tcPr>
            <w:tcW w:w="2128" w:type="dxa"/>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Trustee name</w:t>
            </w:r>
          </w:p>
        </w:tc>
        <w:tc>
          <w:tcPr>
            <w:tcW w:w="2272" w:type="dxa"/>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Office (if any)</w:t>
            </w:r>
          </w:p>
        </w:tc>
        <w:tc>
          <w:tcPr>
            <w:tcW w:w="2692" w:type="dxa"/>
            <w:tcBorders>
              <w:right w:val="nil"/>
            </w:tcBorders>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Dates acted if not for whole year</w:t>
            </w:r>
          </w:p>
        </w:tc>
        <w:tc>
          <w:tcPr>
            <w:tcW w:w="3123" w:type="dxa"/>
            <w:gridSpan w:val="2"/>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Name of person (or body) entitled to appoint trustee (if any)</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hAnsi="Arial" w:cs="Arial"/>
                <w:lang w:eastAsia="en-GB"/>
              </w:rPr>
            </w:pPr>
            <w:r w:rsidRPr="00C54651">
              <w:rPr>
                <w:rFonts w:ascii="Arial" w:hAnsi="Arial" w:cs="Arial"/>
                <w:lang w:eastAsia="en-GB"/>
              </w:rPr>
              <w:t>1</w:t>
            </w:r>
            <w:r w:rsidRPr="00C54651">
              <w:rPr>
                <w:rFonts w:ascii="Arial" w:hAnsi="Arial" w:cs="Arial"/>
                <w:vanish/>
                <w:lang w:eastAsia="en-GB"/>
              </w:rPr>
              <w:t xml:space="preserve"> </w:t>
            </w:r>
          </w:p>
        </w:tc>
        <w:tc>
          <w:tcPr>
            <w:tcW w:w="2128"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hAnsi="Arial" w:cs="Arial"/>
                <w:lang w:eastAsia="en-GB"/>
              </w:rPr>
            </w:pPr>
            <w:r w:rsidRPr="00C54651">
              <w:rPr>
                <w:rFonts w:ascii="Arial" w:hAnsi="Arial" w:cs="Arial"/>
                <w:lang w:eastAsia="en-GB"/>
              </w:rPr>
              <w:t>2</w:t>
            </w:r>
          </w:p>
        </w:tc>
        <w:tc>
          <w:tcPr>
            <w:tcW w:w="2128"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hAnsi="Arial" w:cs="Arial"/>
                <w:lang w:eastAsia="en-GB"/>
              </w:rPr>
            </w:pPr>
            <w:r w:rsidRPr="00C54651">
              <w:rPr>
                <w:rFonts w:ascii="Arial" w:hAnsi="Arial" w:cs="Arial"/>
                <w:lang w:eastAsia="en-GB"/>
              </w:rPr>
              <w:t>3</w:t>
            </w:r>
          </w:p>
        </w:tc>
        <w:tc>
          <w:tcPr>
            <w:tcW w:w="2128"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hAnsi="Arial" w:cs="Arial"/>
                <w:lang w:eastAsia="en-GB"/>
              </w:rPr>
            </w:pPr>
          </w:p>
        </w:tc>
      </w:tr>
    </w:tbl>
    <w:p w:rsidR="00F40BC7" w:rsidRPr="00C54651" w:rsidRDefault="00F40BC7" w:rsidP="00480FAE">
      <w:pPr>
        <w:spacing w:after="0" w:line="240" w:lineRule="auto"/>
        <w:rPr>
          <w:rFonts w:ascii="Arial" w:hAnsi="Arial" w:cs="Arial"/>
          <w:b/>
        </w:rPr>
      </w:pPr>
    </w:p>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Corporate trustees – names of the directors at the date the report was approved</w:t>
      </w:r>
    </w:p>
    <w:p w:rsidR="002A2D17" w:rsidRDefault="002A2D17" w:rsidP="00480FAE">
      <w:pPr>
        <w:spacing w:after="0" w:line="240" w:lineRule="auto"/>
        <w:rPr>
          <w:rFonts w:ascii="Arial" w:hAnsi="Arial" w:cs="Arial"/>
        </w:rPr>
      </w:pPr>
    </w:p>
    <w:p w:rsidR="002A2D17" w:rsidRDefault="002A2D17" w:rsidP="00480FAE">
      <w:pPr>
        <w:spacing w:after="0" w:line="240" w:lineRule="auto"/>
        <w:rPr>
          <w:rFonts w:ascii="Arial" w:hAnsi="Arial" w:cs="Arial"/>
        </w:rPr>
      </w:pPr>
      <w:r>
        <w:rPr>
          <w:rFonts w:ascii="Arial" w:hAnsi="Arial" w:cs="Arial"/>
        </w:rPr>
        <w:t>Pitstone Parish Council, as a corporate body, is the appointed sole trustee of the Pitstone Parish Charity.   The table below lists the parish councillors in office on the date this report was approved.</w:t>
      </w:r>
    </w:p>
    <w:p w:rsidR="002A2D17" w:rsidRPr="00C54651" w:rsidRDefault="002A2D17" w:rsidP="00480FAE">
      <w:pPr>
        <w:spacing w:after="0" w:line="240" w:lineRule="auto"/>
        <w:rPr>
          <w:rFonts w:ascii="Arial" w:hAnsi="Arial" w:cs="Arial"/>
        </w:rPr>
      </w:pPr>
    </w:p>
    <w:tbl>
      <w:tblPr>
        <w:tblStyle w:val="TableGrid"/>
        <w:tblW w:w="0" w:type="auto"/>
        <w:tblLook w:val="04A0" w:firstRow="1" w:lastRow="0" w:firstColumn="1" w:lastColumn="0" w:noHBand="0" w:noVBand="1"/>
      </w:tblPr>
      <w:tblGrid>
        <w:gridCol w:w="3008"/>
        <w:gridCol w:w="3010"/>
        <w:gridCol w:w="2998"/>
      </w:tblGrid>
      <w:tr w:rsidR="002A2D17" w:rsidRPr="002A2D17" w:rsidTr="002A2D17">
        <w:tc>
          <w:tcPr>
            <w:tcW w:w="3008" w:type="dxa"/>
          </w:tcPr>
          <w:p w:rsidR="008528F6" w:rsidRPr="002A2D17" w:rsidRDefault="002A2D17" w:rsidP="00480FAE">
            <w:pPr>
              <w:rPr>
                <w:rFonts w:cs="Arial"/>
                <w:sz w:val="20"/>
                <w:szCs w:val="20"/>
              </w:rPr>
            </w:pPr>
            <w:r>
              <w:rPr>
                <w:rFonts w:cs="Arial"/>
                <w:sz w:val="20"/>
                <w:szCs w:val="20"/>
              </w:rPr>
              <w:t xml:space="preserve">Mr R Saintey </w:t>
            </w:r>
          </w:p>
        </w:tc>
        <w:tc>
          <w:tcPr>
            <w:tcW w:w="3010" w:type="dxa"/>
          </w:tcPr>
          <w:p w:rsidR="008528F6" w:rsidRPr="002A2D17" w:rsidRDefault="002A2D17" w:rsidP="00CD1173">
            <w:pPr>
              <w:rPr>
                <w:rFonts w:cs="Arial"/>
                <w:sz w:val="20"/>
                <w:szCs w:val="20"/>
              </w:rPr>
            </w:pPr>
            <w:r>
              <w:rPr>
                <w:rFonts w:cs="Arial"/>
                <w:sz w:val="20"/>
                <w:szCs w:val="20"/>
              </w:rPr>
              <w:t xml:space="preserve">Mr D Nicholls </w:t>
            </w:r>
            <w:r w:rsidR="0044134C">
              <w:rPr>
                <w:rFonts w:cs="Arial"/>
                <w:sz w:val="20"/>
                <w:szCs w:val="20"/>
              </w:rPr>
              <w:t>(Chair of the Parish Council)</w:t>
            </w:r>
          </w:p>
        </w:tc>
        <w:tc>
          <w:tcPr>
            <w:tcW w:w="2998" w:type="dxa"/>
          </w:tcPr>
          <w:p w:rsidR="008528F6" w:rsidRPr="002A2D17" w:rsidRDefault="002A2D17" w:rsidP="00480FAE">
            <w:pPr>
              <w:rPr>
                <w:rFonts w:cs="Arial"/>
                <w:sz w:val="20"/>
                <w:szCs w:val="20"/>
              </w:rPr>
            </w:pPr>
            <w:r>
              <w:rPr>
                <w:rFonts w:cs="Arial"/>
                <w:sz w:val="20"/>
                <w:szCs w:val="20"/>
              </w:rPr>
              <w:t>Mr S Mattey</w:t>
            </w:r>
            <w:r w:rsidR="00CD1173">
              <w:rPr>
                <w:rFonts w:cs="Arial"/>
                <w:sz w:val="20"/>
                <w:szCs w:val="20"/>
              </w:rPr>
              <w:t xml:space="preserve"> (Chair of Pitstone Recreation Ground Charity committee)</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Dr D Frearson</w:t>
            </w:r>
          </w:p>
        </w:tc>
        <w:tc>
          <w:tcPr>
            <w:tcW w:w="3010" w:type="dxa"/>
          </w:tcPr>
          <w:p w:rsidR="008528F6" w:rsidRPr="002A2D17" w:rsidRDefault="002A2D17" w:rsidP="00480FAE">
            <w:pPr>
              <w:rPr>
                <w:rFonts w:cs="Arial"/>
                <w:sz w:val="20"/>
                <w:szCs w:val="20"/>
              </w:rPr>
            </w:pPr>
            <w:r>
              <w:rPr>
                <w:rFonts w:cs="Arial"/>
                <w:sz w:val="20"/>
                <w:szCs w:val="20"/>
              </w:rPr>
              <w:t>Mr K Weber</w:t>
            </w:r>
          </w:p>
        </w:tc>
        <w:tc>
          <w:tcPr>
            <w:tcW w:w="2998" w:type="dxa"/>
          </w:tcPr>
          <w:p w:rsidR="008528F6" w:rsidRPr="002A2D17" w:rsidRDefault="0044134C" w:rsidP="00480FAE">
            <w:pPr>
              <w:rPr>
                <w:rFonts w:cs="Arial"/>
                <w:sz w:val="20"/>
                <w:szCs w:val="20"/>
              </w:rPr>
            </w:pPr>
            <w:r>
              <w:rPr>
                <w:rFonts w:cs="Arial"/>
                <w:sz w:val="20"/>
                <w:szCs w:val="20"/>
              </w:rPr>
              <w:t>Mrs G Arney</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Mrs M Crutchfield</w:t>
            </w:r>
          </w:p>
        </w:tc>
        <w:tc>
          <w:tcPr>
            <w:tcW w:w="3010" w:type="dxa"/>
          </w:tcPr>
          <w:p w:rsidR="008528F6" w:rsidRPr="002A2D17" w:rsidRDefault="0044134C" w:rsidP="00480FAE">
            <w:pPr>
              <w:rPr>
                <w:rFonts w:cs="Arial"/>
                <w:sz w:val="20"/>
                <w:szCs w:val="20"/>
              </w:rPr>
            </w:pPr>
            <w:r>
              <w:rPr>
                <w:rFonts w:cs="Arial"/>
                <w:sz w:val="20"/>
                <w:szCs w:val="20"/>
              </w:rPr>
              <w:t>Mr B Blunt</w:t>
            </w:r>
          </w:p>
        </w:tc>
        <w:tc>
          <w:tcPr>
            <w:tcW w:w="2998" w:type="dxa"/>
          </w:tcPr>
          <w:p w:rsidR="008528F6" w:rsidRPr="002A2D17" w:rsidRDefault="0044134C" w:rsidP="00480FAE">
            <w:pPr>
              <w:rPr>
                <w:rFonts w:cs="Arial"/>
                <w:sz w:val="20"/>
                <w:szCs w:val="20"/>
              </w:rPr>
            </w:pPr>
            <w:r>
              <w:rPr>
                <w:rFonts w:cs="Arial"/>
                <w:sz w:val="20"/>
                <w:szCs w:val="20"/>
              </w:rPr>
              <w:t>Vacancy (from 29/3/18)</w:t>
            </w:r>
          </w:p>
        </w:tc>
      </w:tr>
      <w:tr w:rsidR="002A2D17" w:rsidRPr="002A2D17" w:rsidTr="002A2D17">
        <w:tc>
          <w:tcPr>
            <w:tcW w:w="3008" w:type="dxa"/>
          </w:tcPr>
          <w:p w:rsidR="008528F6" w:rsidRPr="002A2D17" w:rsidRDefault="0044134C" w:rsidP="00480FAE">
            <w:pPr>
              <w:rPr>
                <w:rFonts w:cs="Arial"/>
                <w:sz w:val="20"/>
                <w:szCs w:val="20"/>
              </w:rPr>
            </w:pPr>
            <w:r>
              <w:rPr>
                <w:rFonts w:cs="Arial"/>
                <w:sz w:val="20"/>
                <w:szCs w:val="20"/>
              </w:rPr>
              <w:t>Vacancy (from 29/3/18)</w:t>
            </w:r>
          </w:p>
        </w:tc>
        <w:tc>
          <w:tcPr>
            <w:tcW w:w="3010" w:type="dxa"/>
          </w:tcPr>
          <w:p w:rsidR="008528F6" w:rsidRPr="002A2D17" w:rsidRDefault="008528F6" w:rsidP="00480FAE">
            <w:pPr>
              <w:rPr>
                <w:rFonts w:cs="Arial"/>
                <w:sz w:val="20"/>
                <w:szCs w:val="20"/>
              </w:rPr>
            </w:pPr>
          </w:p>
        </w:tc>
        <w:tc>
          <w:tcPr>
            <w:tcW w:w="2998" w:type="dxa"/>
          </w:tcPr>
          <w:p w:rsidR="008528F6" w:rsidRPr="002A2D17" w:rsidRDefault="008528F6" w:rsidP="00480FAE">
            <w:pPr>
              <w:rPr>
                <w:rFonts w:cs="Arial"/>
                <w:sz w:val="20"/>
                <w:szCs w:val="20"/>
              </w:rPr>
            </w:pPr>
          </w:p>
        </w:tc>
      </w:tr>
    </w:tbl>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r w:rsidR="002A2D17">
        <w:rPr>
          <w:rFonts w:ascii="Arial" w:hAnsi="Arial" w:cs="Arial"/>
        </w:rPr>
        <w:t xml:space="preserve"> </w:t>
      </w:r>
    </w:p>
    <w:p w:rsidR="002A2D17" w:rsidRDefault="002A2D17" w:rsidP="00480FAE">
      <w:pPr>
        <w:spacing w:after="0" w:line="240" w:lineRule="auto"/>
        <w:rPr>
          <w:rFonts w:ascii="Arial" w:hAnsi="Arial" w:cs="Arial"/>
        </w:rPr>
      </w:pPr>
    </w:p>
    <w:p w:rsidR="002A2D17" w:rsidRPr="002A2D17" w:rsidRDefault="002A2D17" w:rsidP="00480FAE">
      <w:pPr>
        <w:spacing w:after="0" w:line="240" w:lineRule="auto"/>
        <w:rPr>
          <w:rFonts w:cs="Arial"/>
          <w:sz w:val="20"/>
          <w:szCs w:val="20"/>
        </w:rPr>
      </w:pPr>
      <w:r w:rsidRPr="002A2D17">
        <w:rPr>
          <w:rFonts w:cs="Arial"/>
          <w:sz w:val="20"/>
          <w:szCs w:val="20"/>
        </w:rPr>
        <w:t>Not applicable.  Property title lies with the Parish Council as corporate body and not individual members.</w:t>
      </w:r>
    </w:p>
    <w:p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C54651" w:rsidTr="002A2D17">
        <w:tc>
          <w:tcPr>
            <w:tcW w:w="3013" w:type="dxa"/>
          </w:tcPr>
          <w:p w:rsidR="008528F6" w:rsidRPr="00C54651" w:rsidRDefault="008528F6" w:rsidP="00A0768B">
            <w:pPr>
              <w:rPr>
                <w:rFonts w:ascii="Arial" w:hAnsi="Arial" w:cs="Arial"/>
                <w:b/>
                <w:sz w:val="18"/>
                <w:szCs w:val="18"/>
              </w:rPr>
            </w:pPr>
            <w:r w:rsidRPr="00C54651">
              <w:rPr>
                <w:rFonts w:ascii="Arial" w:hAnsi="Arial" w:cs="Arial"/>
                <w:b/>
                <w:sz w:val="18"/>
                <w:szCs w:val="18"/>
              </w:rPr>
              <w:t>Trustee name</w:t>
            </w:r>
          </w:p>
        </w:tc>
        <w:tc>
          <w:tcPr>
            <w:tcW w:w="3009" w:type="dxa"/>
          </w:tcPr>
          <w:p w:rsidR="008528F6" w:rsidRPr="00C54651" w:rsidRDefault="002F3C82" w:rsidP="00A0768B">
            <w:pPr>
              <w:rPr>
                <w:rFonts w:ascii="Arial" w:hAnsi="Arial" w:cs="Arial"/>
                <w:b/>
                <w:sz w:val="18"/>
                <w:szCs w:val="18"/>
              </w:rPr>
            </w:pPr>
            <w:r w:rsidRPr="00C54651">
              <w:rPr>
                <w:rFonts w:ascii="Arial" w:hAnsi="Arial" w:cs="Arial"/>
                <w:b/>
                <w:sz w:val="18"/>
                <w:szCs w:val="18"/>
              </w:rPr>
              <w:t>Dates acted if not for whole year</w:t>
            </w:r>
          </w:p>
        </w:tc>
        <w:tc>
          <w:tcPr>
            <w:tcW w:w="2994" w:type="dxa"/>
          </w:tcPr>
          <w:p w:rsidR="008528F6" w:rsidRPr="00C54651" w:rsidRDefault="008528F6" w:rsidP="00A0768B">
            <w:pPr>
              <w:rPr>
                <w:rFonts w:ascii="Arial" w:hAnsi="Arial" w:cs="Arial"/>
                <w:sz w:val="18"/>
                <w:szCs w:val="18"/>
              </w:rPr>
            </w:pPr>
          </w:p>
        </w:tc>
      </w:tr>
      <w:tr w:rsidR="008528F6" w:rsidRPr="00C54651" w:rsidTr="002A2D17">
        <w:tc>
          <w:tcPr>
            <w:tcW w:w="3013" w:type="dxa"/>
          </w:tcPr>
          <w:p w:rsidR="008528F6" w:rsidRPr="00C54651" w:rsidRDefault="008528F6" w:rsidP="00A0768B">
            <w:pPr>
              <w:rPr>
                <w:rFonts w:ascii="Arial" w:hAnsi="Arial" w:cs="Arial"/>
                <w:b/>
              </w:rPr>
            </w:pPr>
          </w:p>
        </w:tc>
        <w:tc>
          <w:tcPr>
            <w:tcW w:w="3009" w:type="dxa"/>
          </w:tcPr>
          <w:p w:rsidR="008528F6" w:rsidRPr="00C54651" w:rsidRDefault="008528F6" w:rsidP="00A0768B">
            <w:pPr>
              <w:rPr>
                <w:rFonts w:ascii="Arial" w:hAnsi="Arial" w:cs="Arial"/>
                <w:b/>
              </w:rPr>
            </w:pPr>
          </w:p>
        </w:tc>
        <w:tc>
          <w:tcPr>
            <w:tcW w:w="2994" w:type="dxa"/>
          </w:tcPr>
          <w:p w:rsidR="008528F6" w:rsidRPr="00C54651" w:rsidRDefault="008528F6" w:rsidP="00A0768B">
            <w:pPr>
              <w:rPr>
                <w:rFonts w:ascii="Arial" w:hAnsi="Arial" w:cs="Arial"/>
                <w:b/>
              </w:rPr>
            </w:pPr>
          </w:p>
        </w:tc>
      </w:tr>
    </w:tbl>
    <w:p w:rsidR="00E54621" w:rsidRPr="00C54651" w:rsidRDefault="00E54621" w:rsidP="00480FAE">
      <w:pPr>
        <w:spacing w:after="0" w:line="240" w:lineRule="auto"/>
        <w:rPr>
          <w:rFonts w:ascii="Arial" w:hAnsi="Arial" w:cs="Arial"/>
          <w:b/>
        </w:rPr>
      </w:pPr>
    </w:p>
    <w:p w:rsidR="006D75F4"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p w:rsidR="002A2D17" w:rsidRPr="00C54651" w:rsidRDefault="002A2D17" w:rsidP="006D75F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3080"/>
        <w:gridCol w:w="6100"/>
      </w:tblGrid>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Description of the assets held in this capacity</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Name and objects of the charity on whose behalf the assets are held and how this falls within the custodian charity’s objects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Details of arrangements for safe custody and segregation of such assets from the charity’s own assets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bl>
    <w:p w:rsidR="006D75F4" w:rsidRPr="00C54651" w:rsidRDefault="006D75F4" w:rsidP="00480FAE">
      <w:pPr>
        <w:spacing w:after="0" w:line="240" w:lineRule="auto"/>
        <w:rPr>
          <w:rFonts w:ascii="Arial" w:hAnsi="Arial" w:cs="Arial"/>
          <w:b/>
        </w:rPr>
      </w:pPr>
    </w:p>
    <w:p w:rsidR="008528F6" w:rsidRPr="00C54651" w:rsidRDefault="008528F6" w:rsidP="00480FAE">
      <w:pPr>
        <w:spacing w:after="0" w:line="240" w:lineRule="auto"/>
        <w:rPr>
          <w:rFonts w:ascii="Arial" w:hAnsi="Arial" w:cs="Arial"/>
          <w:b/>
        </w:rPr>
      </w:pPr>
      <w:r w:rsidRPr="00C54651">
        <w:rPr>
          <w:rFonts w:ascii="Arial" w:hAnsi="Arial" w:cs="Arial"/>
          <w:b/>
        </w:rPr>
        <w:t>Additional information (optional)</w:t>
      </w:r>
    </w:p>
    <w:p w:rsidR="00DE0219" w:rsidRDefault="00DE0219">
      <w:r>
        <w:br w:type="page"/>
      </w: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1217"/>
        <w:gridCol w:w="2268"/>
        <w:gridCol w:w="5802"/>
        <w:gridCol w:w="763"/>
      </w:tblGrid>
      <w:tr w:rsidR="002F3C82" w:rsidRPr="00C54651" w:rsidTr="00CD1173">
        <w:trPr>
          <w:cantSplit/>
          <w:jc w:val="center"/>
        </w:trPr>
        <w:tc>
          <w:tcPr>
            <w:tcW w:w="10790" w:type="dxa"/>
            <w:gridSpan w:val="5"/>
            <w:tcBorders>
              <w:top w:val="nil"/>
              <w:left w:val="nil"/>
              <w:bottom w:val="nil"/>
              <w:right w:val="nil"/>
            </w:tcBorders>
          </w:tcPr>
          <w:p w:rsidR="002F3C82" w:rsidRPr="00C54651" w:rsidRDefault="005E1074" w:rsidP="002F3C82">
            <w:pPr>
              <w:numPr>
                <w:ilvl w:val="12"/>
                <w:numId w:val="0"/>
              </w:numPr>
              <w:spacing w:before="120" w:after="120" w:line="240" w:lineRule="auto"/>
              <w:rPr>
                <w:rFonts w:ascii="Arial" w:hAnsi="Arial" w:cs="Arial"/>
                <w:b/>
                <w:lang w:eastAsia="en-GB"/>
              </w:rPr>
            </w:pPr>
            <w:r w:rsidRPr="00C54651">
              <w:rPr>
                <w:rFonts w:ascii="Arial" w:hAnsi="Arial" w:cs="Arial"/>
                <w:b/>
                <w:lang w:eastAsia="en-GB"/>
              </w:rPr>
              <w:lastRenderedPageBreak/>
              <w:t xml:space="preserve">          </w:t>
            </w:r>
            <w:r w:rsidR="002F3C82" w:rsidRPr="00C54651">
              <w:rPr>
                <w:rFonts w:ascii="Arial" w:hAnsi="Arial" w:cs="Arial"/>
                <w:b/>
                <w:lang w:eastAsia="en-GB"/>
              </w:rPr>
              <w:t>Names and addresses of advisers (Optional information)</w:t>
            </w:r>
          </w:p>
        </w:tc>
      </w:tr>
      <w:tr w:rsidR="002F3C82" w:rsidRPr="00C54651" w:rsidTr="00CD1173">
        <w:tblPrEx>
          <w:tblCellMar>
            <w:left w:w="56" w:type="dxa"/>
            <w:right w:w="56" w:type="dxa"/>
          </w:tblCellMar>
        </w:tblPrEx>
        <w:trPr>
          <w:gridBefore w:val="1"/>
          <w:gridAfter w:val="1"/>
          <w:wBefore w:w="740" w:type="dxa"/>
          <w:wAfter w:w="763" w:type="dxa"/>
          <w:cantSplit/>
          <w:jc w:val="center"/>
        </w:trPr>
        <w:tc>
          <w:tcPr>
            <w:tcW w:w="1217" w:type="dxa"/>
            <w:tcBorders>
              <w:top w:val="nil"/>
              <w:left w:val="nil"/>
              <w:bottom w:val="single" w:sz="4" w:space="0" w:color="auto"/>
              <w:right w:val="nil"/>
            </w:tcBorders>
          </w:tcPr>
          <w:p w:rsidR="002F3C82" w:rsidRPr="00C54651" w:rsidRDefault="002F3C82" w:rsidP="002F3C82">
            <w:pPr>
              <w:keepNext/>
              <w:spacing w:after="0" w:line="240" w:lineRule="auto"/>
              <w:outlineLvl w:val="2"/>
              <w:rPr>
                <w:rFonts w:ascii="Arial" w:hAnsi="Arial" w:cs="Arial"/>
                <w:b/>
                <w:lang w:eastAsia="en-GB"/>
              </w:rPr>
            </w:pPr>
            <w:r w:rsidRPr="00C54651">
              <w:rPr>
                <w:rFonts w:ascii="Arial" w:hAnsi="Arial" w:cs="Arial"/>
                <w:b/>
                <w:lang w:eastAsia="en-GB"/>
              </w:rPr>
              <w:t>Type of adviser</w:t>
            </w:r>
          </w:p>
        </w:tc>
        <w:tc>
          <w:tcPr>
            <w:tcW w:w="2268" w:type="dxa"/>
            <w:tcBorders>
              <w:top w:val="nil"/>
              <w:left w:val="nil"/>
              <w:bottom w:val="single" w:sz="4" w:space="0" w:color="auto"/>
              <w:right w:val="nil"/>
            </w:tcBorders>
          </w:tcPr>
          <w:p w:rsidR="002F3C82" w:rsidRPr="00C54651" w:rsidRDefault="002F3C82" w:rsidP="002F3C82">
            <w:pPr>
              <w:spacing w:after="0" w:line="240" w:lineRule="auto"/>
              <w:rPr>
                <w:rFonts w:ascii="Arial" w:hAnsi="Arial" w:cs="Arial"/>
                <w:b/>
                <w:lang w:eastAsia="en-GB"/>
              </w:rPr>
            </w:pPr>
            <w:r w:rsidRPr="00C54651">
              <w:rPr>
                <w:rFonts w:ascii="Arial" w:hAnsi="Arial" w:cs="Arial"/>
                <w:b/>
                <w:lang w:eastAsia="en-GB"/>
              </w:rPr>
              <w:t>Name</w:t>
            </w:r>
          </w:p>
        </w:tc>
        <w:tc>
          <w:tcPr>
            <w:tcW w:w="5802" w:type="dxa"/>
            <w:tcBorders>
              <w:top w:val="nil"/>
              <w:left w:val="nil"/>
              <w:bottom w:val="single" w:sz="4" w:space="0" w:color="auto"/>
              <w:right w:val="nil"/>
            </w:tcBorders>
          </w:tcPr>
          <w:p w:rsidR="002F3C82" w:rsidRPr="00C54651" w:rsidRDefault="002F3C82" w:rsidP="002F3C82">
            <w:pPr>
              <w:spacing w:after="0" w:line="240" w:lineRule="auto"/>
              <w:rPr>
                <w:rFonts w:ascii="Arial" w:hAnsi="Arial" w:cs="Arial"/>
                <w:b/>
                <w:lang w:eastAsia="en-GB"/>
              </w:rPr>
            </w:pPr>
            <w:r w:rsidRPr="00C54651">
              <w:rPr>
                <w:rFonts w:ascii="Arial" w:hAnsi="Arial" w:cs="Arial"/>
                <w:b/>
                <w:lang w:eastAsia="en-GB"/>
              </w:rPr>
              <w:t>Address</w:t>
            </w:r>
            <w:r w:rsidR="00536225">
              <w:rPr>
                <w:rFonts w:ascii="Arial" w:hAnsi="Arial" w:cs="Arial"/>
                <w:b/>
                <w:lang w:eastAsia="en-GB"/>
              </w:rPr>
              <w:br/>
            </w:r>
            <w:r w:rsidR="00536225">
              <w:rPr>
                <w:rFonts w:ascii="Arial" w:hAnsi="Arial" w:cs="Arial"/>
                <w:b/>
                <w:lang w:eastAsia="en-GB"/>
              </w:rPr>
              <w:br/>
            </w:r>
          </w:p>
        </w:tc>
      </w:tr>
      <w:tr w:rsidR="00842662" w:rsidRPr="00C54651" w:rsidTr="00CD1173">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842662" w:rsidRDefault="00842662" w:rsidP="002F3C82">
            <w:pPr>
              <w:keepNext/>
              <w:spacing w:before="60" w:after="60" w:line="240" w:lineRule="auto"/>
              <w:outlineLvl w:val="2"/>
              <w:rPr>
                <w:rFonts w:cs="Arial"/>
                <w:sz w:val="20"/>
              </w:rPr>
            </w:pPr>
            <w:r>
              <w:rPr>
                <w:rFonts w:cs="Arial"/>
                <w:sz w:val="20"/>
              </w:rPr>
              <w:t>Solicitor</w:t>
            </w:r>
          </w:p>
        </w:tc>
        <w:tc>
          <w:tcPr>
            <w:tcW w:w="2268" w:type="dxa"/>
            <w:tcBorders>
              <w:top w:val="single" w:sz="4" w:space="0" w:color="auto"/>
              <w:left w:val="single" w:sz="4" w:space="0" w:color="auto"/>
              <w:bottom w:val="single" w:sz="4" w:space="0" w:color="auto"/>
              <w:right w:val="single" w:sz="4" w:space="0" w:color="auto"/>
            </w:tcBorders>
          </w:tcPr>
          <w:p w:rsidR="00CD1173" w:rsidRDefault="00CD1173" w:rsidP="00CD1173">
            <w:pPr>
              <w:rPr>
                <w:rFonts w:cs="Arial"/>
                <w:sz w:val="20"/>
              </w:rPr>
            </w:pPr>
            <w:r w:rsidRPr="00A75FCA">
              <w:rPr>
                <w:rFonts w:cs="Arial"/>
                <w:sz w:val="20"/>
              </w:rPr>
              <w:t xml:space="preserve">John Reddington </w:t>
            </w:r>
          </w:p>
          <w:p w:rsidR="00842662" w:rsidRDefault="00CD1173" w:rsidP="00CD1173">
            <w:pPr>
              <w:rPr>
                <w:rFonts w:cs="Arial"/>
                <w:sz w:val="20"/>
              </w:rPr>
            </w:pPr>
            <w:r>
              <w:rPr>
                <w:rFonts w:cs="Arial"/>
                <w:sz w:val="20"/>
              </w:rPr>
              <w:t>Partner</w:t>
            </w:r>
          </w:p>
        </w:tc>
        <w:tc>
          <w:tcPr>
            <w:tcW w:w="5802" w:type="dxa"/>
            <w:tcBorders>
              <w:top w:val="single" w:sz="4" w:space="0" w:color="auto"/>
              <w:left w:val="single" w:sz="4" w:space="0" w:color="auto"/>
              <w:bottom w:val="single" w:sz="4" w:space="0" w:color="auto"/>
              <w:right w:val="single" w:sz="4" w:space="0" w:color="auto"/>
            </w:tcBorders>
          </w:tcPr>
          <w:p w:rsidR="00842662" w:rsidRDefault="00CD1173" w:rsidP="00DE0219">
            <w:pPr>
              <w:spacing w:before="60" w:after="60"/>
              <w:rPr>
                <w:sz w:val="20"/>
                <w:szCs w:val="20"/>
              </w:rPr>
            </w:pPr>
            <w:r>
              <w:rPr>
                <w:bCs/>
                <w:sz w:val="20"/>
                <w:szCs w:val="20"/>
              </w:rPr>
              <w:t>Horwood &amp; James</w:t>
            </w:r>
          </w:p>
          <w:p w:rsidR="00842662" w:rsidRPr="00842662" w:rsidRDefault="00CD1173" w:rsidP="00842662">
            <w:pPr>
              <w:spacing w:before="60" w:after="60"/>
              <w:rPr>
                <w:rFonts w:cs="Arial"/>
                <w:sz w:val="20"/>
                <w:szCs w:val="20"/>
              </w:rPr>
            </w:pPr>
            <w:r w:rsidRPr="00A75FCA">
              <w:rPr>
                <w:rFonts w:cs="Arial"/>
                <w:sz w:val="20"/>
              </w:rPr>
              <w:t>7 Temples Square, Aylesbury, HP20 2QB</w:t>
            </w:r>
          </w:p>
        </w:tc>
      </w:tr>
      <w:tr w:rsidR="002F3C82" w:rsidRPr="00C54651" w:rsidTr="00CD1173">
        <w:tblPrEx>
          <w:tblCellMar>
            <w:left w:w="56" w:type="dxa"/>
            <w:right w:w="56" w:type="dxa"/>
          </w:tblCellMar>
        </w:tblPrEx>
        <w:trPr>
          <w:gridBefore w:val="1"/>
          <w:gridAfter w:val="1"/>
          <w:wBefore w:w="740" w:type="dxa"/>
          <w:wAfter w:w="763" w:type="dxa"/>
          <w:cantSplit/>
          <w:jc w:val="center"/>
        </w:trPr>
        <w:tc>
          <w:tcPr>
            <w:tcW w:w="9287" w:type="dxa"/>
            <w:gridSpan w:val="3"/>
            <w:tcBorders>
              <w:top w:val="nil"/>
              <w:left w:val="nil"/>
              <w:bottom w:val="single" w:sz="4" w:space="0" w:color="auto"/>
              <w:right w:val="nil"/>
            </w:tcBorders>
          </w:tcPr>
          <w:p w:rsidR="00DE0219" w:rsidRDefault="00DE0219" w:rsidP="002F3C82">
            <w:pPr>
              <w:spacing w:before="60" w:after="60" w:line="240" w:lineRule="auto"/>
              <w:rPr>
                <w:rFonts w:ascii="Arial" w:hAnsi="Arial" w:cs="Arial"/>
                <w:b/>
                <w:szCs w:val="20"/>
                <w:lang w:eastAsia="en-GB"/>
              </w:rPr>
            </w:pPr>
          </w:p>
          <w:p w:rsidR="002F3C82" w:rsidRPr="00C54651" w:rsidRDefault="002F3C82" w:rsidP="002F3C82">
            <w:pPr>
              <w:spacing w:before="60" w:after="60" w:line="240" w:lineRule="auto"/>
              <w:rPr>
                <w:rFonts w:ascii="Arial" w:hAnsi="Arial" w:cs="Arial"/>
                <w:b/>
                <w:szCs w:val="20"/>
                <w:lang w:eastAsia="en-GB"/>
              </w:rPr>
            </w:pPr>
            <w:r w:rsidRPr="00C54651">
              <w:rPr>
                <w:rFonts w:ascii="Arial" w:hAnsi="Arial" w:cs="Arial"/>
                <w:b/>
                <w:szCs w:val="20"/>
                <w:lang w:eastAsia="en-GB"/>
              </w:rPr>
              <w:t>Name of chief executive or names of senior staff members (Optional information)</w:t>
            </w:r>
          </w:p>
        </w:tc>
      </w:tr>
      <w:tr w:rsidR="002F3C82" w:rsidRPr="00C54651" w:rsidTr="00CD1173">
        <w:tblPrEx>
          <w:tblCellMar>
            <w:left w:w="56" w:type="dxa"/>
            <w:right w:w="56" w:type="dxa"/>
          </w:tblCellMar>
        </w:tblPrEx>
        <w:trPr>
          <w:gridBefore w:val="1"/>
          <w:gridAfter w:val="1"/>
          <w:wBefore w:w="740" w:type="dxa"/>
          <w:wAfter w:w="763" w:type="dxa"/>
          <w:cantSplit/>
          <w:jc w:val="center"/>
        </w:trPr>
        <w:tc>
          <w:tcPr>
            <w:tcW w:w="9287" w:type="dxa"/>
            <w:gridSpan w:val="3"/>
            <w:tcBorders>
              <w:top w:val="single" w:sz="4" w:space="0" w:color="auto"/>
              <w:left w:val="single" w:sz="4" w:space="0" w:color="auto"/>
              <w:bottom w:val="single" w:sz="4" w:space="0" w:color="auto"/>
              <w:right w:val="single" w:sz="4" w:space="0" w:color="auto"/>
            </w:tcBorders>
          </w:tcPr>
          <w:p w:rsidR="002F3C82" w:rsidRPr="00536225" w:rsidRDefault="00536225" w:rsidP="00536225">
            <w:pPr>
              <w:spacing w:after="0" w:line="240" w:lineRule="auto"/>
              <w:ind w:left="15"/>
              <w:rPr>
                <w:rFonts w:ascii="Arial" w:hAnsi="Arial" w:cs="Arial"/>
                <w:b/>
              </w:rPr>
            </w:pPr>
            <w:r>
              <w:rPr>
                <w:rFonts w:cs="Arial"/>
                <w:sz w:val="20"/>
                <w:szCs w:val="20"/>
              </w:rPr>
              <w:t>See table above</w:t>
            </w:r>
          </w:p>
        </w:tc>
      </w:tr>
    </w:tbl>
    <w:p w:rsidR="00DE0DC6" w:rsidRPr="00C54651" w:rsidRDefault="00DE0DC6" w:rsidP="00372A5E">
      <w:pPr>
        <w:spacing w:after="0" w:line="240" w:lineRule="auto"/>
        <w:rPr>
          <w:rFonts w:ascii="Arial" w:hAnsi="Arial" w:cs="Arial"/>
          <w:b/>
          <w:sz w:val="28"/>
          <w:szCs w:val="28"/>
        </w:rPr>
      </w:pPr>
    </w:p>
    <w:p w:rsidR="00AC068F" w:rsidRPr="00C54651" w:rsidRDefault="00AC068F" w:rsidP="00372A5E">
      <w:pPr>
        <w:spacing w:after="0" w:line="240" w:lineRule="auto"/>
        <w:rPr>
          <w:rFonts w:ascii="Arial" w:hAnsi="Arial" w:cs="Arial"/>
          <w:b/>
          <w:sz w:val="28"/>
          <w:szCs w:val="28"/>
          <w:lang w:eastAsia="en-GB"/>
        </w:rPr>
      </w:pPr>
      <w:r w:rsidRPr="00C54651">
        <w:rPr>
          <w:rFonts w:ascii="Arial" w:hAnsi="Arial" w:cs="Arial"/>
          <w:b/>
          <w:sz w:val="28"/>
          <w:szCs w:val="28"/>
          <w:lang w:eastAsia="en-GB"/>
        </w:rPr>
        <w:t>Exemptions from disclosure</w:t>
      </w:r>
    </w:p>
    <w:p w:rsidR="00AC068F" w:rsidRPr="00C54651" w:rsidRDefault="00AC068F" w:rsidP="00372A5E">
      <w:pPr>
        <w:spacing w:after="0" w:line="240" w:lineRule="auto"/>
        <w:rPr>
          <w:rFonts w:ascii="Arial" w:hAnsi="Arial" w:cs="Arial"/>
          <w:b/>
          <w:lang w:eastAsia="en-GB"/>
        </w:rPr>
      </w:pPr>
    </w:p>
    <w:p w:rsidR="00AC068F" w:rsidRPr="0088538F" w:rsidRDefault="00AC068F" w:rsidP="00AC068F">
      <w:pPr>
        <w:spacing w:after="0" w:line="240" w:lineRule="auto"/>
        <w:rPr>
          <w:rFonts w:ascii="Arial" w:hAnsi="Arial" w:cs="Arial"/>
          <w:lang w:eastAsia="en-GB"/>
        </w:rPr>
      </w:pPr>
      <w:r w:rsidRPr="00C54651">
        <w:rPr>
          <w:rFonts w:ascii="Arial" w:hAnsi="Arial" w:cs="Arial"/>
          <w:lang w:eastAsia="en-GB"/>
        </w:rPr>
        <w:t>Reason for non-disclosure of key personnel details</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AC068F" w:rsidTr="00E15249">
        <w:trPr>
          <w:trHeight w:val="1229"/>
        </w:trPr>
        <w:tc>
          <w:tcPr>
            <w:tcW w:w="9615" w:type="dxa"/>
          </w:tcPr>
          <w:p w:rsidR="00AC068F" w:rsidRDefault="00292625" w:rsidP="00E15249">
            <w:pPr>
              <w:spacing w:after="0" w:line="240" w:lineRule="auto"/>
              <w:ind w:left="15"/>
              <w:rPr>
                <w:rFonts w:ascii="Arial" w:hAnsi="Arial" w:cs="Arial"/>
                <w:b/>
              </w:rPr>
            </w:pPr>
            <w:r w:rsidRPr="002A2D17">
              <w:rPr>
                <w:rFonts w:cs="Arial"/>
                <w:sz w:val="20"/>
                <w:szCs w:val="20"/>
              </w:rPr>
              <w:t>Not applicable</w:t>
            </w:r>
          </w:p>
          <w:p w:rsidR="00AC068F" w:rsidRDefault="00AC068F" w:rsidP="00E15249">
            <w:pPr>
              <w:spacing w:after="0" w:line="240" w:lineRule="auto"/>
              <w:ind w:left="15"/>
              <w:rPr>
                <w:rFonts w:ascii="Arial" w:hAnsi="Arial" w:cs="Arial"/>
                <w:b/>
              </w:rPr>
            </w:pPr>
          </w:p>
        </w:tc>
      </w:tr>
    </w:tbl>
    <w:p w:rsidR="00AC068F" w:rsidRDefault="00AC068F" w:rsidP="00AC068F">
      <w:pPr>
        <w:spacing w:after="0" w:line="240" w:lineRule="auto"/>
        <w:rPr>
          <w:rFonts w:ascii="Arial" w:hAnsi="Arial" w:cs="Arial"/>
          <w:sz w:val="16"/>
          <w:szCs w:val="16"/>
          <w:lang w:eastAsia="en-GB"/>
        </w:rPr>
      </w:pPr>
    </w:p>
    <w:p w:rsidR="00DE0DC6" w:rsidRPr="00E063C0"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rsidTr="00E15249">
        <w:trPr>
          <w:trHeight w:val="1229"/>
        </w:trPr>
        <w:tc>
          <w:tcPr>
            <w:tcW w:w="9615" w:type="dxa"/>
          </w:tcPr>
          <w:p w:rsidR="004A5CF3" w:rsidRPr="001372EF" w:rsidRDefault="004A5CF3" w:rsidP="004A5CF3">
            <w:pPr>
              <w:rPr>
                <w:rFonts w:cs="Arial"/>
                <w:sz w:val="20"/>
                <w:u w:val="single"/>
              </w:rPr>
            </w:pPr>
            <w:r w:rsidRPr="001372EF">
              <w:rPr>
                <w:rFonts w:cs="Arial"/>
                <w:sz w:val="20"/>
                <w:u w:val="single"/>
              </w:rPr>
              <w:t>History</w:t>
            </w:r>
          </w:p>
          <w:p w:rsidR="004A5CF3" w:rsidRPr="001372EF" w:rsidRDefault="004A5CF3" w:rsidP="004A5CF3">
            <w:pPr>
              <w:rPr>
                <w:rFonts w:cs="Arial"/>
                <w:sz w:val="20"/>
              </w:rPr>
            </w:pPr>
            <w:r w:rsidRPr="001372EF">
              <w:rPr>
                <w:rFonts w:cs="Arial"/>
                <w:sz w:val="20"/>
              </w:rPr>
              <w:t>As part of the 1856 Enclosure Award, the land that the recreation ground sits upon was vested in Wibraham Egerton &amp; James, Earl of Powis as recreation ground.     The area in question relates to the grassed surface you can see at present and doesn’t include the Memorial Hall land/car park or the land at the far end which houses the cricket nets and play equipment.   In 1922, the Charity Commission vested the land in the Parish Council and in 1973 it was officially registered as a Village Green in the “Registrar of Common Land or Village Greens”.  The Recreation Ground was officially registered with Land Registry in 2010.</w:t>
            </w:r>
          </w:p>
          <w:p w:rsidR="004A5CF3" w:rsidRPr="001372EF" w:rsidRDefault="004A5CF3" w:rsidP="004A5CF3">
            <w:pPr>
              <w:rPr>
                <w:rFonts w:cs="Arial"/>
                <w:sz w:val="20"/>
                <w:u w:val="single"/>
              </w:rPr>
            </w:pPr>
            <w:r w:rsidRPr="001372EF">
              <w:rPr>
                <w:rFonts w:cs="Arial"/>
                <w:sz w:val="20"/>
                <w:u w:val="single"/>
              </w:rPr>
              <w:t>Children’s Playground and Future Leisure Development</w:t>
            </w:r>
          </w:p>
          <w:p w:rsidR="004A5CF3" w:rsidRPr="001372EF" w:rsidRDefault="004A5CF3" w:rsidP="004A5CF3">
            <w:pPr>
              <w:rPr>
                <w:rFonts w:cs="Arial"/>
                <w:sz w:val="20"/>
              </w:rPr>
            </w:pPr>
            <w:r w:rsidRPr="001372EF">
              <w:rPr>
                <w:rFonts w:cs="Arial"/>
                <w:sz w:val="20"/>
              </w:rPr>
              <w:t>In the 1970’s the Charity Commission granted permission for the Recreation Ground Charity to manage an additional neighbouring strip of land belonging to the Pitstone Allotments for the Labouring Poor under licence.    This additional land enabled the recreation and leisure facilities to be extended, including the provision of children’s play equipment.   Pitstone Parish Charity has not charged rental to the Recreation Ground charity but receives the benefit-in-kind of all expenditure related to the land being borne by another body.</w:t>
            </w:r>
          </w:p>
          <w:p w:rsidR="004A5CF3" w:rsidRPr="001372EF" w:rsidRDefault="004A5CF3" w:rsidP="004A5CF3">
            <w:pPr>
              <w:rPr>
                <w:rFonts w:cs="Arial"/>
                <w:sz w:val="20"/>
              </w:rPr>
            </w:pPr>
            <w:r w:rsidRPr="001372EF">
              <w:rPr>
                <w:rFonts w:cs="Arial"/>
                <w:sz w:val="20"/>
              </w:rPr>
              <w:t xml:space="preserve">In April 2013 Pitstone Recreation Ground Charity received notice from Pitstone Parish Charity that they intended to revoke the licence to manage this parcel of land.   The Parish Charity were following advice from the Charity Commission that the entirety of the land owned should be disposed to maximise the benefit to the Parish Charity.  </w:t>
            </w:r>
            <w:r w:rsidRPr="001372EF">
              <w:rPr>
                <w:rFonts w:cs="Arial"/>
                <w:sz w:val="20"/>
              </w:rPr>
              <w:br/>
            </w:r>
            <w:r w:rsidRPr="001372EF">
              <w:rPr>
                <w:rFonts w:cs="Arial"/>
                <w:sz w:val="20"/>
              </w:rPr>
              <w:br/>
              <w:t xml:space="preserve">Pitstone Recreation Ground Charity is aware of, and supports, the aspirations of the Parish Council to upgrade the current provision to a Neighbourhood Equipped Area of Play (NEAP) from a Local Equipped Area of Play (LEAP) with an exciting new play space, skate park and multi-use games area to improve the asset for the community and attract more usage of the Recreation Ground.  Some of this development will take place on the land currently managed under licence, and some on the surrounding land.   </w:t>
            </w:r>
          </w:p>
          <w:p w:rsidR="00DE0DC6" w:rsidRDefault="004A5CF3" w:rsidP="004A5CF3">
            <w:pPr>
              <w:spacing w:after="0" w:line="240" w:lineRule="auto"/>
              <w:rPr>
                <w:rFonts w:cs="Arial"/>
                <w:sz w:val="20"/>
              </w:rPr>
            </w:pPr>
            <w:r w:rsidRPr="001372EF">
              <w:rPr>
                <w:rFonts w:cs="Arial"/>
                <w:sz w:val="20"/>
              </w:rPr>
              <w:t>The Pitstone Recreation Ground Charity continues to work closely with members of both the Pitstone Parish Charity and Pitstone Parish Council to try and identify the most advantageous solutions going forward to protect leisure provision within the community</w:t>
            </w:r>
            <w:r w:rsidR="008D2BF5">
              <w:rPr>
                <w:rFonts w:cs="Arial"/>
                <w:sz w:val="20"/>
              </w:rPr>
              <w:t>.</w:t>
            </w:r>
          </w:p>
          <w:p w:rsidR="008D2BF5" w:rsidRDefault="008D2BF5" w:rsidP="004A5CF3">
            <w:pPr>
              <w:spacing w:after="0" w:line="240" w:lineRule="auto"/>
              <w:rPr>
                <w:rFonts w:ascii="Arial" w:hAnsi="Arial" w:cs="Arial"/>
                <w:b/>
              </w:rPr>
            </w:pPr>
          </w:p>
        </w:tc>
      </w:tr>
    </w:tbl>
    <w:p w:rsidR="00A54DA2" w:rsidRDefault="00A54DA2" w:rsidP="00372A5E">
      <w:pPr>
        <w:spacing w:after="0" w:line="240" w:lineRule="auto"/>
        <w:rPr>
          <w:rFonts w:ascii="Arial" w:hAnsi="Arial" w:cs="Arial"/>
          <w:b/>
          <w:sz w:val="28"/>
          <w:szCs w:val="28"/>
          <w:lang w:eastAsia="en-GB"/>
        </w:rPr>
      </w:pPr>
    </w:p>
    <w:p w:rsidR="00372A5E" w:rsidRPr="00E063C0" w:rsidRDefault="00372A5E" w:rsidP="00495827">
      <w:pPr>
        <w:rPr>
          <w:rFonts w:ascii="Arial" w:hAnsi="Arial" w:cs="Arial"/>
          <w:b/>
          <w:sz w:val="28"/>
          <w:szCs w:val="28"/>
          <w:lang w:eastAsia="en-GB"/>
        </w:rPr>
      </w:pPr>
      <w:r w:rsidRPr="00E063C0">
        <w:rPr>
          <w:rFonts w:ascii="Arial" w:hAnsi="Arial" w:cs="Arial"/>
          <w:b/>
          <w:sz w:val="28"/>
          <w:szCs w:val="28"/>
          <w:lang w:eastAsia="en-GB"/>
        </w:rPr>
        <w:lastRenderedPageBreak/>
        <w:t>Declarations</w:t>
      </w:r>
    </w:p>
    <w:p w:rsidR="00372A5E" w:rsidRDefault="00372A5E" w:rsidP="00372A5E">
      <w:pPr>
        <w:spacing w:after="0" w:line="240" w:lineRule="auto"/>
        <w:rPr>
          <w:rFonts w:ascii="Arial"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rsidTr="00372A5E">
        <w:trPr>
          <w:gridAfter w:val="1"/>
          <w:wAfter w:w="380" w:type="dxa"/>
          <w:trHeight w:val="400"/>
          <w:jc w:val="center"/>
        </w:trPr>
        <w:tc>
          <w:tcPr>
            <w:tcW w:w="10769" w:type="dxa"/>
            <w:gridSpan w:val="10"/>
            <w:tcBorders>
              <w:top w:val="nil"/>
              <w:left w:val="nil"/>
              <w:bottom w:val="nil"/>
              <w:right w:val="nil"/>
            </w:tcBorders>
          </w:tcPr>
          <w:p w:rsidR="00372A5E" w:rsidRPr="00372A5E" w:rsidRDefault="00372A5E" w:rsidP="00372A5E">
            <w:pPr>
              <w:numPr>
                <w:ilvl w:val="12"/>
                <w:numId w:val="0"/>
              </w:numPr>
              <w:spacing w:after="0" w:line="240" w:lineRule="auto"/>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 xml:space="preserve">The trustees declare that they have approved the trustees’ report above. </w:t>
            </w:r>
          </w:p>
          <w:p w:rsidR="00372A5E" w:rsidRPr="00372A5E" w:rsidRDefault="00372A5E" w:rsidP="00372A5E">
            <w:pPr>
              <w:spacing w:after="0" w:line="240" w:lineRule="auto"/>
              <w:rPr>
                <w:rFonts w:ascii="Arial" w:hAnsi="Arial" w:cs="Arial"/>
                <w:b/>
                <w:szCs w:val="20"/>
                <w:lang w:eastAsia="en-GB"/>
              </w:rPr>
            </w:pPr>
          </w:p>
          <w:p w:rsidR="00372A5E" w:rsidRPr="00372A5E" w:rsidRDefault="00372A5E" w:rsidP="00372A5E">
            <w:pPr>
              <w:spacing w:after="120" w:line="240" w:lineRule="auto"/>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Signed</w:t>
            </w:r>
            <w:r w:rsidRPr="00372A5E">
              <w:rPr>
                <w:rFonts w:ascii="Arial" w:hAnsi="Arial" w:cs="Arial"/>
                <w:b/>
                <w:i/>
                <w:szCs w:val="20"/>
                <w:lang w:eastAsia="en-GB"/>
              </w:rPr>
              <w:t xml:space="preserve"> </w:t>
            </w:r>
            <w:r w:rsidRPr="00372A5E">
              <w:rPr>
                <w:rFonts w:ascii="Arial" w:hAnsi="Arial" w:cs="Arial"/>
                <w:b/>
                <w:szCs w:val="20"/>
                <w:lang w:eastAsia="en-GB"/>
              </w:rPr>
              <w:t>on behalf of the charity’s trustees</w:t>
            </w: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Signature(s)</w:t>
            </w:r>
          </w:p>
        </w:tc>
        <w:tc>
          <w:tcPr>
            <w:tcW w:w="3544" w:type="dxa"/>
            <w:gridSpan w:val="2"/>
          </w:tcPr>
          <w:p w:rsidR="00372A5E" w:rsidRPr="00372A5E" w:rsidRDefault="00372A5E" w:rsidP="00372A5E">
            <w:pPr>
              <w:numPr>
                <w:ilvl w:val="12"/>
                <w:numId w:val="0"/>
              </w:numPr>
              <w:spacing w:before="120" w:after="120" w:line="240" w:lineRule="auto"/>
              <w:rPr>
                <w:rFonts w:ascii="Arial" w:hAnsi="Arial" w:cs="Arial"/>
                <w:szCs w:val="20"/>
                <w:lang w:eastAsia="en-GB"/>
              </w:rPr>
            </w:pPr>
          </w:p>
        </w:tc>
        <w:tc>
          <w:tcPr>
            <w:tcW w:w="3824" w:type="dxa"/>
            <w:gridSpan w:val="2"/>
          </w:tcPr>
          <w:p w:rsidR="00372A5E" w:rsidRPr="00372A5E" w:rsidRDefault="00372A5E" w:rsidP="00372A5E">
            <w:pPr>
              <w:numPr>
                <w:ilvl w:val="12"/>
                <w:numId w:val="0"/>
              </w:numPr>
              <w:spacing w:after="0" w:line="240" w:lineRule="auto"/>
              <w:rPr>
                <w:rFonts w:ascii="Arial"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hAnsi="Arial" w:cs="Arial"/>
                <w:vanish/>
                <w:sz w:val="16"/>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Full name(s)</w:t>
            </w:r>
          </w:p>
        </w:tc>
        <w:tc>
          <w:tcPr>
            <w:tcW w:w="3544" w:type="dxa"/>
            <w:gridSpan w:val="2"/>
            <w:tcBorders>
              <w:top w:val="single" w:sz="4" w:space="0" w:color="auto"/>
              <w:left w:val="single" w:sz="4" w:space="0" w:color="auto"/>
              <w:right w:val="single" w:sz="4" w:space="0" w:color="auto"/>
            </w:tcBorders>
          </w:tcPr>
          <w:p w:rsidR="00372A5E" w:rsidRPr="00372A5E" w:rsidRDefault="00372A5E" w:rsidP="00372A5E">
            <w:pPr>
              <w:numPr>
                <w:ilvl w:val="12"/>
                <w:numId w:val="0"/>
              </w:numPr>
              <w:spacing w:before="120" w:after="120" w:line="240" w:lineRule="auto"/>
              <w:rPr>
                <w:rFonts w:ascii="Arial" w:hAnsi="Arial" w:cs="Arial"/>
                <w:szCs w:val="20"/>
                <w:lang w:eastAsia="en-GB"/>
              </w:rPr>
            </w:pPr>
          </w:p>
        </w:tc>
        <w:tc>
          <w:tcPr>
            <w:tcW w:w="3824" w:type="dxa"/>
            <w:gridSpan w:val="2"/>
            <w:tcBorders>
              <w:top w:val="single" w:sz="4" w:space="0" w:color="auto"/>
              <w:left w:val="single" w:sz="4" w:space="0" w:color="auto"/>
              <w:right w:val="single" w:sz="4" w:space="0" w:color="auto"/>
            </w:tcBorders>
          </w:tcPr>
          <w:p w:rsidR="00372A5E" w:rsidRPr="00372A5E" w:rsidRDefault="00372A5E" w:rsidP="00372A5E">
            <w:pPr>
              <w:numPr>
                <w:ilvl w:val="12"/>
                <w:numId w:val="0"/>
              </w:numPr>
              <w:spacing w:after="0" w:line="240" w:lineRule="auto"/>
              <w:rPr>
                <w:rFonts w:ascii="Arial"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hAnsi="Arial" w:cs="Arial"/>
                <w:vanish/>
                <w:sz w:val="16"/>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Position (eg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rsidR="00372A5E" w:rsidRPr="00372A5E" w:rsidRDefault="00372A5E" w:rsidP="00372A5E">
            <w:pPr>
              <w:numPr>
                <w:ilvl w:val="12"/>
                <w:numId w:val="0"/>
              </w:numPr>
              <w:spacing w:after="0" w:line="240" w:lineRule="auto"/>
              <w:rPr>
                <w:rFonts w:ascii="Arial" w:hAnsi="Arial" w:cs="Arial"/>
                <w:szCs w:val="20"/>
                <w:lang w:eastAsia="en-GB"/>
              </w:rPr>
            </w:pPr>
          </w:p>
        </w:tc>
        <w:tc>
          <w:tcPr>
            <w:tcW w:w="3827" w:type="dxa"/>
            <w:gridSpan w:val="2"/>
            <w:tcBorders>
              <w:top w:val="single" w:sz="4" w:space="0" w:color="auto"/>
              <w:left w:val="single" w:sz="4" w:space="0" w:color="auto"/>
              <w:bottom w:val="single" w:sz="4" w:space="0" w:color="auto"/>
              <w:right w:val="single" w:sz="4" w:space="0" w:color="auto"/>
            </w:tcBorders>
          </w:tcPr>
          <w:p w:rsidR="00372A5E" w:rsidRPr="00372A5E" w:rsidRDefault="00372A5E" w:rsidP="00372A5E">
            <w:pPr>
              <w:numPr>
                <w:ilvl w:val="12"/>
                <w:numId w:val="0"/>
              </w:numPr>
              <w:spacing w:after="0" w:line="240" w:lineRule="auto"/>
              <w:jc w:val="center"/>
              <w:rPr>
                <w:rFonts w:ascii="Arial" w:hAnsi="Arial" w:cs="Arial"/>
                <w:vanish/>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rsidR="00372A5E" w:rsidRPr="00372A5E" w:rsidRDefault="00372A5E" w:rsidP="00372A5E">
            <w:pPr>
              <w:spacing w:after="0" w:line="240" w:lineRule="auto"/>
              <w:rPr>
                <w:rFonts w:ascii="Arial" w:hAnsi="Arial" w:cs="Arial"/>
                <w:sz w:val="16"/>
                <w:szCs w:val="20"/>
                <w:lang w:eastAsia="en-GB"/>
              </w:rPr>
            </w:pPr>
          </w:p>
        </w:tc>
      </w:tr>
      <w:tr w:rsidR="00372A5E" w:rsidRPr="00372A5E"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hAnsi="Arial" w:cs="Arial"/>
                <w:b/>
                <w:szCs w:val="20"/>
                <w:lang w:eastAsia="en-GB"/>
              </w:rPr>
            </w:pPr>
            <w:r w:rsidRPr="00372A5E">
              <w:rPr>
                <w:rFonts w:ascii="Arial" w:hAnsi="Arial" w:cs="Arial"/>
                <w:b/>
                <w:szCs w:val="20"/>
                <w:lang w:eastAsia="en-GB"/>
              </w:rPr>
              <w:t>Date</w:t>
            </w:r>
            <w:r w:rsidRPr="00372A5E">
              <w:rPr>
                <w:rFonts w:ascii="Arial" w:hAnsi="Arial" w:cs="Arial"/>
                <w:szCs w:val="20"/>
                <w:lang w:eastAsia="en-GB"/>
              </w:rPr>
              <w:t xml:space="preserve"> </w:t>
            </w:r>
          </w:p>
        </w:tc>
        <w:tc>
          <w:tcPr>
            <w:tcW w:w="3544" w:type="dxa"/>
            <w:gridSpan w:val="2"/>
            <w:tcBorders>
              <w:right w:val="single" w:sz="4" w:space="0" w:color="000000"/>
            </w:tcBorders>
            <w:vAlign w:val="center"/>
          </w:tcPr>
          <w:p w:rsidR="00372A5E" w:rsidRPr="00372A5E" w:rsidRDefault="00372A5E" w:rsidP="00372A5E">
            <w:pPr>
              <w:numPr>
                <w:ilvl w:val="12"/>
                <w:numId w:val="0"/>
              </w:numPr>
              <w:spacing w:after="0" w:line="240" w:lineRule="auto"/>
              <w:rPr>
                <w:rFonts w:ascii="Arial" w:hAnsi="Arial" w:cs="Arial"/>
                <w:szCs w:val="20"/>
                <w:lang w:eastAsia="en-GB"/>
              </w:rPr>
            </w:pPr>
          </w:p>
        </w:tc>
        <w:tc>
          <w:tcPr>
            <w:tcW w:w="4275" w:type="dxa"/>
            <w:gridSpan w:val="5"/>
            <w:tcBorders>
              <w:top w:val="nil"/>
              <w:left w:val="nil"/>
              <w:bottom w:val="nil"/>
              <w:right w:val="nil"/>
            </w:tcBorders>
          </w:tcPr>
          <w:p w:rsidR="00372A5E" w:rsidRPr="00372A5E" w:rsidRDefault="00372A5E" w:rsidP="00372A5E">
            <w:pPr>
              <w:numPr>
                <w:ilvl w:val="12"/>
                <w:numId w:val="0"/>
              </w:numPr>
              <w:spacing w:after="0" w:line="240" w:lineRule="auto"/>
              <w:jc w:val="center"/>
              <w:rPr>
                <w:rFonts w:ascii="Arial" w:hAnsi="Arial" w:cs="Arial"/>
                <w:szCs w:val="20"/>
                <w:lang w:eastAsia="en-GB"/>
              </w:rPr>
            </w:pPr>
          </w:p>
        </w:tc>
      </w:tr>
    </w:tbl>
    <w:p w:rsidR="00372A5E" w:rsidRPr="00372A5E" w:rsidRDefault="00372A5E" w:rsidP="00372A5E">
      <w:pPr>
        <w:spacing w:after="0" w:line="240" w:lineRule="auto"/>
        <w:rPr>
          <w:rFonts w:ascii="Arial" w:hAnsi="Arial" w:cs="Arial"/>
          <w:sz w:val="12"/>
          <w:szCs w:val="12"/>
          <w:lang w:eastAsia="en-GB"/>
        </w:rPr>
      </w:pPr>
    </w:p>
    <w:p w:rsidR="00372A5E" w:rsidRPr="00480FAE" w:rsidRDefault="00372A5E" w:rsidP="00480FAE"/>
    <w:sectPr w:rsidR="00372A5E"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DC" w:rsidRDefault="00200ADC" w:rsidP="00495827">
      <w:pPr>
        <w:spacing w:after="0" w:line="240" w:lineRule="auto"/>
      </w:pPr>
      <w:r>
        <w:separator/>
      </w:r>
    </w:p>
  </w:endnote>
  <w:endnote w:type="continuationSeparator" w:id="0">
    <w:p w:rsidR="00200ADC" w:rsidRDefault="00200ADC"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DC" w:rsidRDefault="00200ADC" w:rsidP="00495827">
      <w:pPr>
        <w:spacing w:after="0" w:line="240" w:lineRule="auto"/>
      </w:pPr>
      <w:r>
        <w:separator/>
      </w:r>
    </w:p>
  </w:footnote>
  <w:footnote w:type="continuationSeparator" w:id="0">
    <w:p w:rsidR="00200ADC" w:rsidRDefault="00200ADC" w:rsidP="0049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433B3"/>
    <w:multiLevelType w:val="hybridMultilevel"/>
    <w:tmpl w:val="2398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80494"/>
    <w:multiLevelType w:val="hybridMultilevel"/>
    <w:tmpl w:val="B5B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0FAE"/>
    <w:rsid w:val="000118C2"/>
    <w:rsid w:val="00030F7A"/>
    <w:rsid w:val="000635AC"/>
    <w:rsid w:val="0008437D"/>
    <w:rsid w:val="000A642A"/>
    <w:rsid w:val="000E4475"/>
    <w:rsid w:val="001073A0"/>
    <w:rsid w:val="001372EF"/>
    <w:rsid w:val="00157F70"/>
    <w:rsid w:val="0016701C"/>
    <w:rsid w:val="00181B01"/>
    <w:rsid w:val="001C7745"/>
    <w:rsid w:val="001F09E3"/>
    <w:rsid w:val="00200ADC"/>
    <w:rsid w:val="00201AD2"/>
    <w:rsid w:val="00253D1E"/>
    <w:rsid w:val="00260163"/>
    <w:rsid w:val="00292625"/>
    <w:rsid w:val="002A2D17"/>
    <w:rsid w:val="002D7498"/>
    <w:rsid w:val="002E514D"/>
    <w:rsid w:val="002F3C82"/>
    <w:rsid w:val="003123D8"/>
    <w:rsid w:val="00372A5E"/>
    <w:rsid w:val="003A4301"/>
    <w:rsid w:val="003B1FE1"/>
    <w:rsid w:val="00432942"/>
    <w:rsid w:val="0044134C"/>
    <w:rsid w:val="004557AF"/>
    <w:rsid w:val="004739FE"/>
    <w:rsid w:val="00480FAE"/>
    <w:rsid w:val="00495827"/>
    <w:rsid w:val="004A5CF3"/>
    <w:rsid w:val="004D1F11"/>
    <w:rsid w:val="004F6A4B"/>
    <w:rsid w:val="00536225"/>
    <w:rsid w:val="00540BAE"/>
    <w:rsid w:val="00552EE9"/>
    <w:rsid w:val="005810B8"/>
    <w:rsid w:val="005944B2"/>
    <w:rsid w:val="005E1074"/>
    <w:rsid w:val="005E3F5D"/>
    <w:rsid w:val="005E43D8"/>
    <w:rsid w:val="00656C05"/>
    <w:rsid w:val="00657F07"/>
    <w:rsid w:val="00681A46"/>
    <w:rsid w:val="006A4AEE"/>
    <w:rsid w:val="006D75F4"/>
    <w:rsid w:val="006F4273"/>
    <w:rsid w:val="006F6805"/>
    <w:rsid w:val="0075205B"/>
    <w:rsid w:val="00757B3B"/>
    <w:rsid w:val="00771514"/>
    <w:rsid w:val="0079180A"/>
    <w:rsid w:val="007D520B"/>
    <w:rsid w:val="007F6AE9"/>
    <w:rsid w:val="00842662"/>
    <w:rsid w:val="00847B18"/>
    <w:rsid w:val="008528F6"/>
    <w:rsid w:val="008822A2"/>
    <w:rsid w:val="0088538F"/>
    <w:rsid w:val="008D2BF5"/>
    <w:rsid w:val="00957497"/>
    <w:rsid w:val="00974C0D"/>
    <w:rsid w:val="00987323"/>
    <w:rsid w:val="009874EB"/>
    <w:rsid w:val="009B7532"/>
    <w:rsid w:val="009C3A36"/>
    <w:rsid w:val="00A01A12"/>
    <w:rsid w:val="00A0768B"/>
    <w:rsid w:val="00A54DA2"/>
    <w:rsid w:val="00A665EC"/>
    <w:rsid w:val="00A75FCA"/>
    <w:rsid w:val="00A802D5"/>
    <w:rsid w:val="00A8188A"/>
    <w:rsid w:val="00A836DC"/>
    <w:rsid w:val="00A9142F"/>
    <w:rsid w:val="00AC068F"/>
    <w:rsid w:val="00AC1F36"/>
    <w:rsid w:val="00AD4E35"/>
    <w:rsid w:val="00B11710"/>
    <w:rsid w:val="00B27A7F"/>
    <w:rsid w:val="00B47F3D"/>
    <w:rsid w:val="00B50803"/>
    <w:rsid w:val="00B7540B"/>
    <w:rsid w:val="00B9400C"/>
    <w:rsid w:val="00C233F4"/>
    <w:rsid w:val="00C34B06"/>
    <w:rsid w:val="00C54651"/>
    <w:rsid w:val="00C7122E"/>
    <w:rsid w:val="00C90E2F"/>
    <w:rsid w:val="00CA48AF"/>
    <w:rsid w:val="00CB0327"/>
    <w:rsid w:val="00CB1352"/>
    <w:rsid w:val="00CD1173"/>
    <w:rsid w:val="00CD7B3C"/>
    <w:rsid w:val="00D2091F"/>
    <w:rsid w:val="00D222A0"/>
    <w:rsid w:val="00D43122"/>
    <w:rsid w:val="00DB1A65"/>
    <w:rsid w:val="00DE0219"/>
    <w:rsid w:val="00DE0DC6"/>
    <w:rsid w:val="00E063C0"/>
    <w:rsid w:val="00E15249"/>
    <w:rsid w:val="00E31FDE"/>
    <w:rsid w:val="00E423DC"/>
    <w:rsid w:val="00E433E3"/>
    <w:rsid w:val="00E44DD1"/>
    <w:rsid w:val="00E54621"/>
    <w:rsid w:val="00EC3C36"/>
    <w:rsid w:val="00ED438C"/>
    <w:rsid w:val="00EE08CD"/>
    <w:rsid w:val="00F40BC7"/>
    <w:rsid w:val="00F52321"/>
    <w:rsid w:val="00F56F72"/>
    <w:rsid w:val="00F7562B"/>
    <w:rsid w:val="00F7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6E111-A73C-4FFF-A83D-287B88C0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FA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rFonts w:cs="Times New Roman"/>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6D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locked/>
    <w:rsid w:val="00A836DC"/>
    <w:rPr>
      <w:rFonts w:cs="Times New Roman"/>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27"/>
    <w:rPr>
      <w:rFonts w:cs="Times New Roman"/>
    </w:rPr>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1D7D-3BF0-4223-B43F-D1B652F1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Laurie</cp:lastModifiedBy>
  <cp:revision>2</cp:revision>
  <cp:lastPrinted>2015-06-15T11:42:00Z</cp:lastPrinted>
  <dcterms:created xsi:type="dcterms:W3CDTF">2018-06-27T10:42:00Z</dcterms:created>
  <dcterms:modified xsi:type="dcterms:W3CDTF">2018-06-27T10:42:00Z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2016-07-22T23:00:00Z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2016-07-22T23:00:00Z</vt:filetime>
  </property>
  <property fmtid="{D5CDD505-2E9C-101B-9397-08002B2CF9AE}" pid="10" name="Objective-ModificationStamp">
    <vt:filetime>2016-07-22T23:00:00Z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